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91723" w14:textId="09990754" w:rsidR="001C50D4" w:rsidRDefault="001C50D4" w:rsidP="001C50D4">
      <w:pPr>
        <w:jc w:val="center"/>
        <w:rPr>
          <w:rFonts w:ascii="Times New Roman" w:hAnsi="Times New Roman" w:cs="Times New Roman"/>
          <w:b/>
          <w:bCs/>
          <w:sz w:val="32"/>
          <w:szCs w:val="32"/>
          <w:lang w:val="vi-VN"/>
        </w:rPr>
      </w:pPr>
      <w:r>
        <w:rPr>
          <w:rFonts w:ascii="Times New Roman" w:hAnsi="Times New Roman" w:cs="Times New Roman"/>
          <w:b/>
          <w:bCs/>
          <w:sz w:val="32"/>
          <w:szCs w:val="32"/>
        </w:rPr>
        <w:t>BAN</w:t>
      </w:r>
      <w:r>
        <w:rPr>
          <w:rFonts w:ascii="Times New Roman" w:hAnsi="Times New Roman" w:cs="Times New Roman"/>
          <w:b/>
          <w:bCs/>
          <w:sz w:val="32"/>
          <w:szCs w:val="32"/>
          <w:lang w:val="vi-VN"/>
        </w:rPr>
        <w:t xml:space="preserve"> CHỈ ĐẠO 35 THÀNH ỦY HÀ NỘI</w:t>
      </w:r>
    </w:p>
    <w:p w14:paraId="72501182" w14:textId="77777777" w:rsidR="001C50D4" w:rsidRDefault="001C50D4" w:rsidP="001C50D4">
      <w:pPr>
        <w:jc w:val="center"/>
        <w:rPr>
          <w:rFonts w:ascii="Times New Roman" w:hAnsi="Times New Roman" w:cs="Times New Roman"/>
          <w:b/>
          <w:bCs/>
          <w:sz w:val="32"/>
          <w:szCs w:val="32"/>
          <w:lang w:val="vi-VN"/>
        </w:rPr>
      </w:pPr>
    </w:p>
    <w:p w14:paraId="54AD54AC" w14:textId="77777777" w:rsidR="001C50D4" w:rsidRDefault="001C50D4" w:rsidP="001C50D4">
      <w:pPr>
        <w:jc w:val="center"/>
        <w:rPr>
          <w:rFonts w:ascii="Times New Roman" w:hAnsi="Times New Roman" w:cs="Times New Roman"/>
          <w:b/>
          <w:bCs/>
          <w:sz w:val="32"/>
          <w:szCs w:val="32"/>
          <w:lang w:val="vi-VN"/>
        </w:rPr>
      </w:pPr>
    </w:p>
    <w:p w14:paraId="54C56143" w14:textId="77777777" w:rsidR="001C50D4" w:rsidRDefault="001C50D4" w:rsidP="001C50D4">
      <w:pPr>
        <w:jc w:val="center"/>
        <w:rPr>
          <w:rFonts w:ascii="Times New Roman" w:hAnsi="Times New Roman" w:cs="Times New Roman"/>
          <w:b/>
          <w:bCs/>
          <w:sz w:val="32"/>
          <w:szCs w:val="32"/>
          <w:lang w:val="vi-VN"/>
        </w:rPr>
      </w:pPr>
    </w:p>
    <w:p w14:paraId="7E4B9975" w14:textId="77777777" w:rsidR="001C50D4" w:rsidRDefault="001C50D4" w:rsidP="001C50D4">
      <w:pPr>
        <w:jc w:val="center"/>
        <w:rPr>
          <w:rFonts w:ascii="Times New Roman" w:hAnsi="Times New Roman" w:cs="Times New Roman"/>
          <w:b/>
          <w:bCs/>
          <w:sz w:val="32"/>
          <w:szCs w:val="32"/>
          <w:lang w:val="vi-VN"/>
        </w:rPr>
      </w:pPr>
    </w:p>
    <w:p w14:paraId="1DF6181F" w14:textId="77777777" w:rsidR="001C50D4" w:rsidRDefault="001C50D4" w:rsidP="001C50D4">
      <w:pPr>
        <w:jc w:val="center"/>
        <w:rPr>
          <w:rFonts w:ascii="Times New Roman" w:hAnsi="Times New Roman" w:cs="Times New Roman"/>
          <w:b/>
          <w:bCs/>
          <w:sz w:val="32"/>
          <w:szCs w:val="32"/>
          <w:lang w:val="vi-VN"/>
        </w:rPr>
      </w:pPr>
    </w:p>
    <w:p w14:paraId="233FFFC5" w14:textId="08432A47" w:rsidR="001C50D4" w:rsidRDefault="001C50D4" w:rsidP="001C50D4">
      <w:pPr>
        <w:jc w:val="center"/>
        <w:rPr>
          <w:rFonts w:ascii="Times New Roman" w:hAnsi="Times New Roman" w:cs="Times New Roman"/>
          <w:b/>
          <w:bCs/>
          <w:i/>
          <w:iCs/>
          <w:sz w:val="32"/>
          <w:szCs w:val="32"/>
          <w:lang w:val="vi-VN"/>
        </w:rPr>
      </w:pPr>
      <w:r w:rsidRPr="001C50D4">
        <w:rPr>
          <w:rFonts w:ascii="Times New Roman" w:hAnsi="Times New Roman" w:cs="Times New Roman"/>
          <w:b/>
          <w:bCs/>
          <w:i/>
          <w:iCs/>
          <w:sz w:val="32"/>
          <w:szCs w:val="32"/>
          <w:lang w:val="vi-VN"/>
        </w:rPr>
        <w:t>CUỘC THI CHÍNH LUẬN VỀ BẢO VỆ NỀN TẢNG TƯ TƯỞNG CỦA ĐẢNG LẦN THỨ SÁU, NĂM 2026 TRÊN ĐỊA BÀN THÀNH PHỐ HÀ NỘI</w:t>
      </w:r>
    </w:p>
    <w:p w14:paraId="5198C4FB" w14:textId="77777777" w:rsidR="001C50D4" w:rsidRDefault="001C50D4" w:rsidP="001C50D4">
      <w:pPr>
        <w:jc w:val="center"/>
        <w:rPr>
          <w:rFonts w:ascii="Times New Roman" w:hAnsi="Times New Roman" w:cs="Times New Roman"/>
          <w:b/>
          <w:bCs/>
          <w:sz w:val="32"/>
          <w:szCs w:val="32"/>
          <w:lang w:val="vi-VN"/>
        </w:rPr>
      </w:pPr>
    </w:p>
    <w:p w14:paraId="0FB89699" w14:textId="7FE57705" w:rsidR="001C50D4" w:rsidRDefault="001C50D4" w:rsidP="001C50D4">
      <w:pPr>
        <w:jc w:val="center"/>
        <w:rPr>
          <w:rFonts w:ascii="Times New Roman" w:hAnsi="Times New Roman" w:cs="Times New Roman"/>
          <w:b/>
          <w:bCs/>
          <w:sz w:val="32"/>
          <w:szCs w:val="32"/>
          <w:lang w:val="vi-VN"/>
        </w:rPr>
      </w:pPr>
      <w:r>
        <w:rPr>
          <w:rFonts w:ascii="Times New Roman" w:hAnsi="Times New Roman" w:cs="Times New Roman"/>
          <w:b/>
          <w:bCs/>
          <w:sz w:val="32"/>
          <w:szCs w:val="32"/>
          <w:lang w:val="vi-VN"/>
        </w:rPr>
        <w:t>BÀI DỰ THI</w:t>
      </w:r>
    </w:p>
    <w:p w14:paraId="14139D47" w14:textId="64DF7342" w:rsidR="001C50D4" w:rsidRDefault="001C50D4" w:rsidP="001C50D4">
      <w:pPr>
        <w:rPr>
          <w:rFonts w:ascii="Times New Roman" w:hAnsi="Times New Roman" w:cs="Times New Roman"/>
          <w:sz w:val="32"/>
          <w:szCs w:val="32"/>
          <w:lang w:val="vi-VN"/>
        </w:rPr>
      </w:pPr>
      <w:r w:rsidRPr="001C50D4">
        <w:rPr>
          <w:rFonts w:ascii="Times New Roman" w:hAnsi="Times New Roman" w:cs="Times New Roman"/>
          <w:sz w:val="32"/>
          <w:szCs w:val="32"/>
          <w:lang w:val="vi-VN"/>
        </w:rPr>
        <w:t xml:space="preserve">Tiêu </w:t>
      </w:r>
      <w:r>
        <w:rPr>
          <w:rFonts w:ascii="Times New Roman" w:hAnsi="Times New Roman" w:cs="Times New Roman"/>
          <w:sz w:val="32"/>
          <w:szCs w:val="32"/>
          <w:lang w:val="vi-VN"/>
        </w:rPr>
        <w:t xml:space="preserve">đề bài thi: </w:t>
      </w:r>
      <w:r w:rsidRPr="001C50D4">
        <w:rPr>
          <w:rFonts w:ascii="Times New Roman" w:hAnsi="Times New Roman" w:cs="Times New Roman"/>
          <w:sz w:val="32"/>
          <w:szCs w:val="32"/>
        </w:rPr>
        <w:t>Phát huy vai trò của thanh niên trong bảo vệ nền tảng tư tưởng của Đảng trong kỷ nguyên số</w:t>
      </w:r>
    </w:p>
    <w:p w14:paraId="35E9AD6C" w14:textId="77777777" w:rsidR="001C50D4" w:rsidRDefault="001C50D4" w:rsidP="001C50D4">
      <w:pPr>
        <w:rPr>
          <w:rFonts w:ascii="Times New Roman" w:hAnsi="Times New Roman" w:cs="Times New Roman"/>
          <w:sz w:val="32"/>
          <w:szCs w:val="32"/>
          <w:lang w:val="vi-VN"/>
        </w:rPr>
      </w:pPr>
    </w:p>
    <w:p w14:paraId="317F94ED" w14:textId="76714A69" w:rsidR="001C50D4" w:rsidRDefault="001C50D4" w:rsidP="001C50D4">
      <w:pPr>
        <w:rPr>
          <w:rFonts w:ascii="Times New Roman" w:hAnsi="Times New Roman" w:cs="Times New Roman"/>
          <w:sz w:val="32"/>
          <w:szCs w:val="32"/>
          <w:lang w:val="vi-VN"/>
        </w:rPr>
      </w:pPr>
      <w:r>
        <w:rPr>
          <w:rFonts w:ascii="Times New Roman" w:hAnsi="Times New Roman" w:cs="Times New Roman"/>
          <w:sz w:val="32"/>
          <w:szCs w:val="32"/>
          <w:lang w:val="vi-VN"/>
        </w:rPr>
        <w:t xml:space="preserve">Thể loại dự thi: </w:t>
      </w:r>
      <w:r w:rsidRPr="001C50D4">
        <w:rPr>
          <w:rFonts w:ascii="Times New Roman" w:hAnsi="Times New Roman" w:cs="Times New Roman"/>
          <w:sz w:val="32"/>
          <w:szCs w:val="32"/>
        </w:rPr>
        <w:t>Bài viết chính luận (Báo)</w:t>
      </w:r>
    </w:p>
    <w:p w14:paraId="4801557C" w14:textId="77777777" w:rsidR="001C50D4" w:rsidRDefault="001C50D4" w:rsidP="001C50D4">
      <w:pPr>
        <w:rPr>
          <w:rFonts w:ascii="Times New Roman" w:hAnsi="Times New Roman" w:cs="Times New Roman"/>
          <w:sz w:val="32"/>
          <w:szCs w:val="32"/>
          <w:lang w:val="vi-VN"/>
        </w:rPr>
      </w:pPr>
    </w:p>
    <w:p w14:paraId="122A4D13" w14:textId="77777777" w:rsidR="001C50D4" w:rsidRDefault="001C50D4" w:rsidP="001C50D4">
      <w:pPr>
        <w:rPr>
          <w:rFonts w:ascii="Times New Roman" w:hAnsi="Times New Roman" w:cs="Times New Roman"/>
          <w:sz w:val="32"/>
          <w:szCs w:val="32"/>
          <w:lang w:val="vi-VN"/>
        </w:rPr>
      </w:pPr>
    </w:p>
    <w:p w14:paraId="3380FEE8" w14:textId="77777777" w:rsidR="001C50D4" w:rsidRDefault="001C50D4" w:rsidP="001C50D4">
      <w:pPr>
        <w:rPr>
          <w:rFonts w:ascii="Times New Roman" w:hAnsi="Times New Roman" w:cs="Times New Roman"/>
          <w:sz w:val="32"/>
          <w:szCs w:val="32"/>
          <w:lang w:val="vi-VN"/>
        </w:rPr>
      </w:pPr>
    </w:p>
    <w:p w14:paraId="386064CD" w14:textId="77777777" w:rsidR="001C50D4" w:rsidRDefault="001C50D4" w:rsidP="001C50D4">
      <w:pPr>
        <w:rPr>
          <w:rFonts w:ascii="Times New Roman" w:hAnsi="Times New Roman" w:cs="Times New Roman"/>
          <w:sz w:val="32"/>
          <w:szCs w:val="32"/>
          <w:lang w:val="vi-VN"/>
        </w:rPr>
      </w:pPr>
    </w:p>
    <w:p w14:paraId="7818FF64" w14:textId="77777777" w:rsidR="001C50D4" w:rsidRDefault="001C50D4" w:rsidP="001C50D4">
      <w:pPr>
        <w:rPr>
          <w:rFonts w:ascii="Times New Roman" w:hAnsi="Times New Roman" w:cs="Times New Roman"/>
          <w:sz w:val="32"/>
          <w:szCs w:val="32"/>
          <w:lang w:val="vi-VN"/>
        </w:rPr>
      </w:pPr>
    </w:p>
    <w:p w14:paraId="1B4F44E6" w14:textId="77777777" w:rsidR="001C50D4" w:rsidRDefault="001C50D4" w:rsidP="001C50D4">
      <w:pPr>
        <w:rPr>
          <w:rFonts w:ascii="Times New Roman" w:hAnsi="Times New Roman" w:cs="Times New Roman"/>
          <w:sz w:val="32"/>
          <w:szCs w:val="32"/>
          <w:lang w:val="vi-VN"/>
        </w:rPr>
      </w:pPr>
    </w:p>
    <w:p w14:paraId="306A2BE7" w14:textId="77777777" w:rsidR="001C50D4" w:rsidRDefault="001C50D4" w:rsidP="001C50D4">
      <w:pPr>
        <w:rPr>
          <w:rFonts w:ascii="Times New Roman" w:hAnsi="Times New Roman" w:cs="Times New Roman"/>
          <w:sz w:val="32"/>
          <w:szCs w:val="32"/>
          <w:lang w:val="vi-VN"/>
        </w:rPr>
      </w:pPr>
    </w:p>
    <w:p w14:paraId="5E8FFD21" w14:textId="2963F8FB" w:rsidR="001C50D4" w:rsidRDefault="001C50D4" w:rsidP="001C50D4">
      <w:pPr>
        <w:jc w:val="center"/>
        <w:rPr>
          <w:rFonts w:ascii="Times New Roman" w:hAnsi="Times New Roman" w:cs="Times New Roman"/>
          <w:i/>
          <w:iCs/>
          <w:sz w:val="32"/>
          <w:szCs w:val="32"/>
          <w:lang w:val="vi-VN"/>
        </w:rPr>
      </w:pPr>
      <w:r w:rsidRPr="00DB0CC6">
        <w:rPr>
          <w:rFonts w:ascii="Times New Roman" w:hAnsi="Times New Roman" w:cs="Times New Roman"/>
          <w:i/>
          <w:iCs/>
          <w:sz w:val="32"/>
          <w:szCs w:val="32"/>
          <w:lang w:val="vi-VN"/>
        </w:rPr>
        <w:t xml:space="preserve">Hà </w:t>
      </w:r>
      <w:r w:rsidR="00DB0CC6" w:rsidRPr="00DB0CC6">
        <w:rPr>
          <w:rFonts w:ascii="Times New Roman" w:hAnsi="Times New Roman" w:cs="Times New Roman"/>
          <w:i/>
          <w:iCs/>
          <w:sz w:val="32"/>
          <w:szCs w:val="32"/>
          <w:lang w:val="vi-VN"/>
        </w:rPr>
        <w:t>Nội, tháng 5 năm 2026</w:t>
      </w:r>
    </w:p>
    <w:p w14:paraId="23415F50" w14:textId="77777777" w:rsidR="00D90A58" w:rsidRDefault="00D90A58" w:rsidP="001C50D4">
      <w:pPr>
        <w:jc w:val="center"/>
        <w:rPr>
          <w:rFonts w:ascii="Times New Roman" w:hAnsi="Times New Roman" w:cs="Times New Roman"/>
          <w:b/>
          <w:bCs/>
          <w:sz w:val="32"/>
          <w:szCs w:val="32"/>
          <w:lang w:val="vi-VN"/>
        </w:rPr>
      </w:pPr>
    </w:p>
    <w:p w14:paraId="71EC0D11" w14:textId="77777777" w:rsidR="00D90A58" w:rsidRDefault="00D90A58" w:rsidP="001C50D4">
      <w:pPr>
        <w:jc w:val="center"/>
        <w:rPr>
          <w:rFonts w:ascii="Times New Roman" w:hAnsi="Times New Roman" w:cs="Times New Roman"/>
          <w:b/>
          <w:bCs/>
          <w:sz w:val="32"/>
          <w:szCs w:val="32"/>
          <w:lang w:val="vi-VN"/>
        </w:rPr>
      </w:pPr>
    </w:p>
    <w:p w14:paraId="273C65A6" w14:textId="77777777" w:rsidR="00D90A58" w:rsidRDefault="00D90A58" w:rsidP="001C50D4">
      <w:pPr>
        <w:jc w:val="center"/>
        <w:rPr>
          <w:rFonts w:ascii="Times New Roman" w:hAnsi="Times New Roman" w:cs="Times New Roman"/>
          <w:b/>
          <w:bCs/>
          <w:sz w:val="32"/>
          <w:szCs w:val="32"/>
          <w:lang w:val="vi-VN"/>
        </w:rPr>
      </w:pPr>
    </w:p>
    <w:p w14:paraId="528FA638" w14:textId="07BE3679" w:rsidR="00DB0CC6" w:rsidRDefault="00DB0CC6" w:rsidP="001C50D4">
      <w:pPr>
        <w:jc w:val="center"/>
        <w:rPr>
          <w:rFonts w:ascii="Times New Roman" w:hAnsi="Times New Roman" w:cs="Times New Roman"/>
          <w:b/>
          <w:bCs/>
          <w:sz w:val="32"/>
          <w:szCs w:val="32"/>
          <w:lang w:val="vi-VN"/>
        </w:rPr>
      </w:pPr>
      <w:r w:rsidRPr="00DB0CC6">
        <w:rPr>
          <w:rFonts w:ascii="Times New Roman" w:hAnsi="Times New Roman" w:cs="Times New Roman"/>
          <w:b/>
          <w:bCs/>
          <w:sz w:val="32"/>
          <w:szCs w:val="32"/>
          <w:lang w:val="vi-VN"/>
        </w:rPr>
        <w:lastRenderedPageBreak/>
        <w:t>BAN CHỈ ĐẠO 35 NĂM THÀNH ỦY</w:t>
      </w:r>
    </w:p>
    <w:p w14:paraId="2515B307" w14:textId="2EA4322E" w:rsidR="00DB0CC6" w:rsidRDefault="00DB0CC6" w:rsidP="001C50D4">
      <w:pPr>
        <w:jc w:val="center"/>
        <w:rPr>
          <w:rFonts w:ascii="Times New Roman" w:hAnsi="Times New Roman" w:cs="Times New Roman"/>
          <w:sz w:val="32"/>
          <w:szCs w:val="32"/>
          <w:lang w:val="vi-VN"/>
        </w:rPr>
      </w:pPr>
      <w:r>
        <w:rPr>
          <w:rFonts w:ascii="Times New Roman" w:hAnsi="Times New Roman" w:cs="Times New Roman"/>
          <w:sz w:val="32"/>
          <w:szCs w:val="32"/>
          <w:lang w:val="vi-VN"/>
        </w:rPr>
        <w:t>CUỘC THI CHÍNH LUẬN VỀ BẢO VỆ NỀN TẢNG TƯ TƯỞNG CỦA ĐẢNG LẦN THỨ 6, NĂM 2026 TRÊN ĐỊA BÀN THÀNH PHỐ HÀ NỘI</w:t>
      </w:r>
    </w:p>
    <w:p w14:paraId="019E55C5" w14:textId="77777777" w:rsidR="00DB0CC6" w:rsidRDefault="00DB0CC6" w:rsidP="001C50D4">
      <w:pPr>
        <w:jc w:val="center"/>
        <w:rPr>
          <w:rFonts w:ascii="Times New Roman" w:hAnsi="Times New Roman" w:cs="Times New Roman"/>
          <w:sz w:val="32"/>
          <w:szCs w:val="32"/>
          <w:lang w:val="vi-VN"/>
        </w:rPr>
      </w:pPr>
    </w:p>
    <w:p w14:paraId="538262F1" w14:textId="2312FBFD" w:rsidR="00DB0CC6" w:rsidRPr="00D90A58" w:rsidRDefault="00DB0CC6" w:rsidP="001C50D4">
      <w:pPr>
        <w:jc w:val="center"/>
        <w:rPr>
          <w:rFonts w:ascii="Times New Roman" w:hAnsi="Times New Roman" w:cs="Times New Roman"/>
          <w:sz w:val="26"/>
          <w:szCs w:val="26"/>
          <w:lang w:val="vi-VN"/>
        </w:rPr>
      </w:pPr>
      <w:r w:rsidRPr="00D90A58">
        <w:rPr>
          <w:rFonts w:ascii="Times New Roman" w:hAnsi="Times New Roman" w:cs="Times New Roman"/>
          <w:sz w:val="26"/>
          <w:szCs w:val="26"/>
          <w:lang w:val="vi-VN"/>
        </w:rPr>
        <w:t>Thông tin người dự thi</w:t>
      </w:r>
    </w:p>
    <w:p w14:paraId="55587D3A" w14:textId="3BE5604F" w:rsidR="00DB0CC6" w:rsidRPr="00D90A58" w:rsidRDefault="00DB0CC6" w:rsidP="00DB0CC6">
      <w:pPr>
        <w:rPr>
          <w:rFonts w:ascii="Times New Roman" w:hAnsi="Times New Roman" w:cs="Times New Roman"/>
          <w:sz w:val="26"/>
          <w:szCs w:val="26"/>
          <w:lang w:val="vi-VN"/>
        </w:rPr>
      </w:pPr>
      <w:r w:rsidRPr="00D90A58">
        <w:rPr>
          <w:rFonts w:ascii="Times New Roman" w:hAnsi="Times New Roman" w:cs="Times New Roman"/>
          <w:sz w:val="26"/>
          <w:szCs w:val="26"/>
          <w:lang w:val="vi-VN"/>
        </w:rPr>
        <w:t xml:space="preserve">I. Tên tác phẩm: </w:t>
      </w:r>
      <w:r w:rsidRPr="00D90A58">
        <w:rPr>
          <w:rFonts w:ascii="Times New Roman" w:hAnsi="Times New Roman" w:cs="Times New Roman"/>
          <w:sz w:val="26"/>
          <w:szCs w:val="26"/>
        </w:rPr>
        <w:t>Vai trò của thanh niên trong bảo vệ nền tảng tư tưởng của Đảng trong kỷ nguyên số</w:t>
      </w:r>
    </w:p>
    <w:p w14:paraId="5517ABB4" w14:textId="064182B9" w:rsidR="00DB0CC6" w:rsidRPr="00D90A58" w:rsidRDefault="00DB0CC6" w:rsidP="00DB0CC6">
      <w:pPr>
        <w:rPr>
          <w:rFonts w:ascii="Times New Roman" w:hAnsi="Times New Roman" w:cs="Times New Roman"/>
          <w:sz w:val="26"/>
          <w:szCs w:val="26"/>
          <w:lang w:val="vi-VN"/>
        </w:rPr>
      </w:pPr>
      <w:r w:rsidRPr="00D90A58">
        <w:rPr>
          <w:rFonts w:ascii="Times New Roman" w:hAnsi="Times New Roman" w:cs="Times New Roman"/>
          <w:sz w:val="26"/>
          <w:szCs w:val="26"/>
          <w:lang w:val="vi-VN"/>
        </w:rPr>
        <w:t xml:space="preserve">II. Loại hình dự thi: </w:t>
      </w:r>
      <w:r w:rsidRPr="00D90A58">
        <w:rPr>
          <w:rFonts w:ascii="Times New Roman" w:hAnsi="Times New Roman" w:cs="Times New Roman"/>
          <w:sz w:val="26"/>
          <w:szCs w:val="26"/>
        </w:rPr>
        <w:t>Bài viết chính luận (Báo)</w:t>
      </w:r>
    </w:p>
    <w:p w14:paraId="7843576D" w14:textId="72422763" w:rsidR="00DB0CC6" w:rsidRPr="00D90A58" w:rsidRDefault="00DB0CC6" w:rsidP="00DB0CC6">
      <w:pPr>
        <w:rPr>
          <w:rFonts w:ascii="Times New Roman" w:hAnsi="Times New Roman" w:cs="Times New Roman"/>
          <w:sz w:val="26"/>
          <w:szCs w:val="26"/>
          <w:lang w:val="vi-VN"/>
        </w:rPr>
      </w:pPr>
      <w:r w:rsidRPr="00D90A58">
        <w:rPr>
          <w:rFonts w:ascii="Times New Roman" w:hAnsi="Times New Roman" w:cs="Times New Roman"/>
          <w:sz w:val="26"/>
          <w:szCs w:val="26"/>
          <w:lang w:val="vi-VN"/>
        </w:rPr>
        <w:t>III. Thông tin tác giả</w:t>
      </w:r>
    </w:p>
    <w:p w14:paraId="376B5183" w14:textId="1EE44735" w:rsidR="00DB0CC6" w:rsidRPr="00D90A58" w:rsidRDefault="00DB0CC6" w:rsidP="00DB0CC6">
      <w:pPr>
        <w:pStyle w:val="ListParagraph"/>
        <w:numPr>
          <w:ilvl w:val="0"/>
          <w:numId w:val="2"/>
        </w:numPr>
        <w:rPr>
          <w:rFonts w:ascii="Times New Roman" w:hAnsi="Times New Roman" w:cs="Times New Roman"/>
          <w:sz w:val="26"/>
          <w:szCs w:val="26"/>
          <w:lang w:val="vi-VN"/>
        </w:rPr>
      </w:pPr>
      <w:r w:rsidRPr="00D90A58">
        <w:rPr>
          <w:rFonts w:ascii="Times New Roman" w:hAnsi="Times New Roman" w:cs="Times New Roman"/>
          <w:sz w:val="26"/>
          <w:szCs w:val="26"/>
          <w:lang w:val="vi-VN"/>
        </w:rPr>
        <w:t>Họ và tên: Trần Thị Thùy Dương</w:t>
      </w:r>
    </w:p>
    <w:p w14:paraId="4592E000" w14:textId="1C81D2CE" w:rsidR="00DB0CC6" w:rsidRPr="00D90A58" w:rsidRDefault="00A865DC" w:rsidP="00A865DC">
      <w:pPr>
        <w:pStyle w:val="ListParagraph"/>
        <w:rPr>
          <w:rFonts w:ascii="Times New Roman" w:hAnsi="Times New Roman" w:cs="Times New Roman"/>
          <w:sz w:val="26"/>
          <w:szCs w:val="26"/>
          <w:lang w:val="vi-VN"/>
        </w:rPr>
      </w:pPr>
      <w:r w:rsidRPr="00D90A58">
        <w:rPr>
          <w:rFonts w:ascii="Times New Roman" w:hAnsi="Times New Roman" w:cs="Times New Roman"/>
          <w:sz w:val="26"/>
          <w:szCs w:val="26"/>
          <w:lang w:val="vi-VN"/>
        </w:rPr>
        <w:t>-Ngày sinh: 03/11/2005</w:t>
      </w:r>
    </w:p>
    <w:p w14:paraId="5AC44CE5" w14:textId="19D9A69D" w:rsidR="00A865DC" w:rsidRPr="00D90A58" w:rsidRDefault="00A865DC" w:rsidP="00A865DC">
      <w:pPr>
        <w:pStyle w:val="ListParagraph"/>
        <w:rPr>
          <w:rFonts w:ascii="Times New Roman" w:hAnsi="Times New Roman" w:cs="Times New Roman"/>
          <w:sz w:val="26"/>
          <w:szCs w:val="26"/>
          <w:lang w:val="vi-VN"/>
        </w:rPr>
      </w:pPr>
      <w:r w:rsidRPr="00D90A58">
        <w:rPr>
          <w:rFonts w:ascii="Times New Roman" w:hAnsi="Times New Roman" w:cs="Times New Roman"/>
          <w:sz w:val="26"/>
          <w:szCs w:val="26"/>
          <w:lang w:val="vi-VN"/>
        </w:rPr>
        <w:t>-Đơn vị: Học Viện Ngân Hàng – Phân viện Bắc Ninh</w:t>
      </w:r>
    </w:p>
    <w:p w14:paraId="2C87E493" w14:textId="277CD9C2" w:rsidR="00A865DC" w:rsidRPr="00D90A58" w:rsidRDefault="00A865DC" w:rsidP="00A865DC">
      <w:pPr>
        <w:pStyle w:val="ListParagraph"/>
        <w:rPr>
          <w:rFonts w:ascii="Times New Roman" w:hAnsi="Times New Roman" w:cs="Times New Roman"/>
          <w:sz w:val="26"/>
          <w:szCs w:val="26"/>
          <w:lang w:val="vi-VN"/>
        </w:rPr>
      </w:pPr>
      <w:r w:rsidRPr="00D90A58">
        <w:rPr>
          <w:rFonts w:ascii="Times New Roman" w:hAnsi="Times New Roman" w:cs="Times New Roman"/>
          <w:sz w:val="26"/>
          <w:szCs w:val="26"/>
          <w:lang w:val="vi-VN"/>
        </w:rPr>
        <w:t>-Chức vụ: Sinh viên</w:t>
      </w:r>
    </w:p>
    <w:p w14:paraId="4113B199" w14:textId="6181BD7E" w:rsidR="00A865DC" w:rsidRPr="00D90A58" w:rsidRDefault="00A865DC" w:rsidP="00A865DC">
      <w:pPr>
        <w:pStyle w:val="ListParagraph"/>
        <w:rPr>
          <w:rFonts w:ascii="Times New Roman" w:hAnsi="Times New Roman" w:cs="Times New Roman"/>
          <w:sz w:val="26"/>
          <w:szCs w:val="26"/>
          <w:lang w:val="vi-VN"/>
        </w:rPr>
      </w:pPr>
      <w:r w:rsidRPr="00D90A58">
        <w:rPr>
          <w:rFonts w:ascii="Times New Roman" w:hAnsi="Times New Roman" w:cs="Times New Roman"/>
          <w:sz w:val="26"/>
          <w:szCs w:val="26"/>
          <w:lang w:val="vi-VN"/>
        </w:rPr>
        <w:t>-Đơn vị chỉ huy: Ban Chỉ đạo 35 Thành ủy Hà Nội</w:t>
      </w:r>
    </w:p>
    <w:p w14:paraId="065DA681" w14:textId="59476021" w:rsidR="00A865DC" w:rsidRPr="00D90A58" w:rsidRDefault="00A865DC" w:rsidP="00A865DC">
      <w:pPr>
        <w:pStyle w:val="ListParagraph"/>
        <w:rPr>
          <w:rFonts w:ascii="Times New Roman" w:hAnsi="Times New Roman" w:cs="Times New Roman"/>
          <w:sz w:val="26"/>
          <w:szCs w:val="26"/>
          <w:lang w:val="vi-VN"/>
        </w:rPr>
      </w:pPr>
      <w:r w:rsidRPr="00D90A58">
        <w:rPr>
          <w:rFonts w:ascii="Times New Roman" w:hAnsi="Times New Roman" w:cs="Times New Roman"/>
          <w:sz w:val="26"/>
          <w:szCs w:val="26"/>
          <w:lang w:val="vi-VN"/>
        </w:rPr>
        <w:t xml:space="preserve">-SĐT: 0822.179.827; Địa chỉ email: </w:t>
      </w:r>
      <w:hyperlink r:id="rId5" w:history="1">
        <w:r w:rsidRPr="00D90A58">
          <w:rPr>
            <w:rStyle w:val="Hyperlink"/>
            <w:rFonts w:ascii="Times New Roman" w:hAnsi="Times New Roman" w:cs="Times New Roman"/>
            <w:sz w:val="26"/>
            <w:szCs w:val="26"/>
            <w:lang w:val="vi-VN"/>
          </w:rPr>
          <w:t>duongtranthuy12345@gmail.com</w:t>
        </w:r>
      </w:hyperlink>
    </w:p>
    <w:p w14:paraId="36BB777D" w14:textId="096132AE" w:rsidR="00A865DC" w:rsidRPr="00D90A58" w:rsidRDefault="00A865DC" w:rsidP="00A865DC">
      <w:pPr>
        <w:pStyle w:val="ListParagraph"/>
        <w:rPr>
          <w:rFonts w:ascii="Times New Roman" w:hAnsi="Times New Roman" w:cs="Times New Roman"/>
          <w:sz w:val="26"/>
          <w:szCs w:val="26"/>
          <w:lang w:val="vi-VN"/>
        </w:rPr>
      </w:pPr>
      <w:r w:rsidRPr="00D90A58">
        <w:rPr>
          <w:rFonts w:ascii="Times New Roman" w:hAnsi="Times New Roman" w:cs="Times New Roman"/>
          <w:sz w:val="26"/>
          <w:szCs w:val="26"/>
          <w:lang w:val="vi-VN"/>
        </w:rPr>
        <w:t>-Số CCCD: 036305013865</w:t>
      </w:r>
    </w:p>
    <w:p w14:paraId="29D51F57" w14:textId="60B69430" w:rsidR="00A865DC" w:rsidRPr="00D90A58" w:rsidRDefault="00A865DC" w:rsidP="00A865DC">
      <w:pPr>
        <w:pStyle w:val="ListParagraph"/>
        <w:rPr>
          <w:rFonts w:ascii="Times New Roman" w:hAnsi="Times New Roman" w:cs="Times New Roman"/>
          <w:sz w:val="26"/>
          <w:szCs w:val="26"/>
          <w:lang w:val="vi-VN"/>
        </w:rPr>
      </w:pPr>
      <w:r w:rsidRPr="00D90A58">
        <w:rPr>
          <w:rFonts w:ascii="Times New Roman" w:hAnsi="Times New Roman" w:cs="Times New Roman"/>
          <w:sz w:val="26"/>
          <w:szCs w:val="26"/>
          <w:lang w:val="vi-VN"/>
        </w:rPr>
        <w:t>-Số Tài khoản: 0822179827. Ngân hàng: MB Bank</w:t>
      </w:r>
    </w:p>
    <w:p w14:paraId="123EB788" w14:textId="77777777" w:rsidR="00D90A58" w:rsidRPr="00D90A58" w:rsidRDefault="00D90A58" w:rsidP="00A865DC">
      <w:pPr>
        <w:pStyle w:val="ListParagraph"/>
        <w:rPr>
          <w:rFonts w:ascii="Times New Roman" w:hAnsi="Times New Roman" w:cs="Times New Roman"/>
          <w:sz w:val="26"/>
          <w:szCs w:val="26"/>
          <w:lang w:val="vi-VN"/>
        </w:rPr>
      </w:pPr>
    </w:p>
    <w:p w14:paraId="0B217025" w14:textId="77777777" w:rsidR="00D90A58" w:rsidRDefault="00D90A58" w:rsidP="00A865DC">
      <w:pPr>
        <w:pStyle w:val="ListParagraph"/>
        <w:rPr>
          <w:rFonts w:ascii="Times New Roman" w:hAnsi="Times New Roman" w:cs="Times New Roman"/>
          <w:sz w:val="32"/>
          <w:szCs w:val="32"/>
          <w:lang w:val="vi-VN"/>
        </w:rPr>
      </w:pPr>
    </w:p>
    <w:p w14:paraId="24EB187A" w14:textId="77777777" w:rsidR="00D90A58" w:rsidRDefault="00D90A58" w:rsidP="00A865DC">
      <w:pPr>
        <w:pStyle w:val="ListParagraph"/>
        <w:rPr>
          <w:rFonts w:ascii="Times New Roman" w:hAnsi="Times New Roman" w:cs="Times New Roman"/>
          <w:sz w:val="32"/>
          <w:szCs w:val="32"/>
          <w:lang w:val="vi-VN"/>
        </w:rPr>
      </w:pPr>
    </w:p>
    <w:p w14:paraId="08422994" w14:textId="77777777" w:rsidR="00D90A58" w:rsidRDefault="00D90A58" w:rsidP="00A865DC">
      <w:pPr>
        <w:pStyle w:val="ListParagraph"/>
        <w:rPr>
          <w:rFonts w:ascii="Times New Roman" w:hAnsi="Times New Roman" w:cs="Times New Roman"/>
          <w:sz w:val="32"/>
          <w:szCs w:val="32"/>
          <w:lang w:val="vi-VN"/>
        </w:rPr>
      </w:pPr>
    </w:p>
    <w:p w14:paraId="0D28C3AD" w14:textId="77777777" w:rsidR="00D90A58" w:rsidRDefault="00D90A58" w:rsidP="00A865DC">
      <w:pPr>
        <w:pStyle w:val="ListParagraph"/>
        <w:rPr>
          <w:rFonts w:ascii="Times New Roman" w:hAnsi="Times New Roman" w:cs="Times New Roman"/>
          <w:sz w:val="32"/>
          <w:szCs w:val="32"/>
          <w:lang w:val="vi-VN"/>
        </w:rPr>
      </w:pPr>
    </w:p>
    <w:p w14:paraId="1EB9B2BD" w14:textId="77777777" w:rsidR="00D90A58" w:rsidRDefault="00D90A58" w:rsidP="00A865DC">
      <w:pPr>
        <w:pStyle w:val="ListParagraph"/>
        <w:rPr>
          <w:rFonts w:ascii="Times New Roman" w:hAnsi="Times New Roman" w:cs="Times New Roman"/>
          <w:sz w:val="32"/>
          <w:szCs w:val="32"/>
          <w:lang w:val="vi-VN"/>
        </w:rPr>
      </w:pPr>
    </w:p>
    <w:p w14:paraId="2ED8C38C" w14:textId="77777777" w:rsidR="00D90A58" w:rsidRDefault="00D90A58" w:rsidP="00A865DC">
      <w:pPr>
        <w:pStyle w:val="ListParagraph"/>
        <w:rPr>
          <w:rFonts w:ascii="Times New Roman" w:hAnsi="Times New Roman" w:cs="Times New Roman"/>
          <w:sz w:val="32"/>
          <w:szCs w:val="32"/>
          <w:lang w:val="vi-VN"/>
        </w:rPr>
      </w:pPr>
    </w:p>
    <w:p w14:paraId="1949B97B" w14:textId="77777777" w:rsidR="00D90A58" w:rsidRDefault="00D90A58" w:rsidP="00D90A58">
      <w:pPr>
        <w:pStyle w:val="ListParagraph"/>
        <w:spacing w:before="120" w:after="120" w:line="312" w:lineRule="auto"/>
        <w:rPr>
          <w:rFonts w:ascii="Times New Roman" w:hAnsi="Times New Roman" w:cs="Times New Roman"/>
          <w:sz w:val="32"/>
          <w:szCs w:val="32"/>
          <w:lang w:val="vi-VN"/>
        </w:rPr>
      </w:pPr>
    </w:p>
    <w:p w14:paraId="64E2862F" w14:textId="77777777" w:rsidR="00D90A58" w:rsidRDefault="00D90A58" w:rsidP="00D90A58">
      <w:pPr>
        <w:pStyle w:val="ListParagraph"/>
        <w:spacing w:before="120" w:after="120" w:line="312" w:lineRule="auto"/>
        <w:rPr>
          <w:rFonts w:ascii="Times New Roman" w:hAnsi="Times New Roman" w:cs="Times New Roman"/>
          <w:sz w:val="32"/>
          <w:szCs w:val="32"/>
          <w:lang w:val="vi-VN"/>
        </w:rPr>
      </w:pPr>
    </w:p>
    <w:p w14:paraId="551E893E" w14:textId="77777777" w:rsidR="00D90A58" w:rsidRDefault="00D90A58" w:rsidP="00D90A58">
      <w:pPr>
        <w:pStyle w:val="ListParagraph"/>
        <w:spacing w:before="120" w:after="120" w:line="312" w:lineRule="auto"/>
        <w:rPr>
          <w:rFonts w:ascii="Times New Roman" w:hAnsi="Times New Roman" w:cs="Times New Roman"/>
          <w:sz w:val="32"/>
          <w:szCs w:val="32"/>
          <w:lang w:val="vi-VN"/>
        </w:rPr>
      </w:pPr>
    </w:p>
    <w:p w14:paraId="55CCC1BA" w14:textId="77777777" w:rsidR="00D90A58" w:rsidRDefault="00D90A58" w:rsidP="00D90A58">
      <w:pPr>
        <w:pStyle w:val="ListParagraph"/>
        <w:spacing w:before="120" w:after="120" w:line="312" w:lineRule="auto"/>
        <w:rPr>
          <w:rFonts w:ascii="Times New Roman" w:hAnsi="Times New Roman" w:cs="Times New Roman"/>
          <w:sz w:val="32"/>
          <w:szCs w:val="32"/>
          <w:lang w:val="vi-VN"/>
        </w:rPr>
      </w:pPr>
    </w:p>
    <w:p w14:paraId="0E616C01" w14:textId="77777777" w:rsidR="00D90A58" w:rsidRDefault="00D90A58" w:rsidP="00D90A58">
      <w:pPr>
        <w:pStyle w:val="ListParagraph"/>
        <w:spacing w:before="120" w:after="120" w:line="312" w:lineRule="auto"/>
        <w:rPr>
          <w:rFonts w:ascii="Times New Roman" w:hAnsi="Times New Roman" w:cs="Times New Roman"/>
          <w:sz w:val="32"/>
          <w:szCs w:val="32"/>
          <w:lang w:val="vi-VN"/>
        </w:rPr>
      </w:pPr>
    </w:p>
    <w:p w14:paraId="7C703C4A" w14:textId="77777777" w:rsidR="00F714E2" w:rsidRDefault="00F714E2" w:rsidP="00D90A58">
      <w:pPr>
        <w:pStyle w:val="ListParagraph"/>
        <w:spacing w:before="120" w:after="120" w:line="312" w:lineRule="auto"/>
        <w:ind w:firstLine="567"/>
        <w:jc w:val="both"/>
        <w:rPr>
          <w:rFonts w:ascii="Times New Roman" w:hAnsi="Times New Roman" w:cs="Times New Roman"/>
          <w:sz w:val="26"/>
          <w:szCs w:val="26"/>
          <w:lang w:val="vi-VN"/>
        </w:rPr>
      </w:pPr>
    </w:p>
    <w:p w14:paraId="5C6BC04E" w14:textId="77777777" w:rsidR="00F714E2" w:rsidRDefault="00F714E2" w:rsidP="00D90A58">
      <w:pPr>
        <w:pStyle w:val="ListParagraph"/>
        <w:spacing w:before="120" w:after="120" w:line="312" w:lineRule="auto"/>
        <w:ind w:firstLine="567"/>
        <w:jc w:val="both"/>
        <w:rPr>
          <w:rFonts w:ascii="Times New Roman" w:hAnsi="Times New Roman" w:cs="Times New Roman"/>
          <w:sz w:val="26"/>
          <w:szCs w:val="26"/>
          <w:lang w:val="vi-VN"/>
        </w:rPr>
      </w:pPr>
    </w:p>
    <w:p w14:paraId="75F8A4D3" w14:textId="77777777" w:rsidR="00F714E2" w:rsidRDefault="00F714E2" w:rsidP="00D90A58">
      <w:pPr>
        <w:pStyle w:val="ListParagraph"/>
        <w:spacing w:before="120" w:after="120" w:line="312" w:lineRule="auto"/>
        <w:ind w:firstLine="567"/>
        <w:jc w:val="both"/>
        <w:rPr>
          <w:rFonts w:ascii="Times New Roman" w:hAnsi="Times New Roman" w:cs="Times New Roman"/>
          <w:sz w:val="26"/>
          <w:szCs w:val="26"/>
          <w:lang w:val="vi-VN"/>
        </w:rPr>
      </w:pPr>
    </w:p>
    <w:p w14:paraId="49064437" w14:textId="2CBD51D2" w:rsidR="00D90A58" w:rsidRPr="00D90A58" w:rsidRDefault="00D90A58" w:rsidP="00D90A58">
      <w:pPr>
        <w:pStyle w:val="ListParagraph"/>
        <w:spacing w:before="120" w:after="120" w:line="312" w:lineRule="auto"/>
        <w:ind w:firstLine="567"/>
        <w:jc w:val="both"/>
        <w:rPr>
          <w:rFonts w:ascii="Times New Roman" w:hAnsi="Times New Roman" w:cs="Times New Roman"/>
          <w:sz w:val="26"/>
          <w:szCs w:val="26"/>
          <w:lang w:val="vi-VN"/>
        </w:rPr>
      </w:pPr>
      <w:r w:rsidRPr="00D90A58">
        <w:rPr>
          <w:rFonts w:ascii="Times New Roman" w:hAnsi="Times New Roman" w:cs="Times New Roman"/>
          <w:sz w:val="26"/>
          <w:szCs w:val="26"/>
        </w:rPr>
        <w:t>Trong bối cảnh toàn cầu hóa và sự phát triển mạnh mẽ của khoa học – công nghệ, đặc biệt là sự bùng nổ của Internet và các nền tảng mạng xã hội, không gian mạng đã trở thành một môi trường quan trọng, tác động sâu rộng đến mọi mặt của đời sống xã hội. Bên cạnh những cơ hội to lớn mà công nghệ số mang lại, môi trường này cũng đặt ra nhiều thách thức mới, nhất là khi các thế lực thù địch lợi dụng để lan truyền thông tin sai lệch, xuyên tạc, chống phá nền tảng tư tưởng của Đảng. Trước tình hình đó, bảo vệ nền tảng tư tưởng của Đảng không chỉ là nhiệm vụ mang tính chiến lược mà còn là yêu cầu cấp thiết trong giai đoạn hiện nay. Trong đó, thanh niên – lực lượng trẻ, năng động, nhạy bén với công nghệ – giữ vai trò đặc biệt quan trọng, vừa là đối tượng chịu tác động, vừa là lực lượng tiên phong trong công cuộc bảo vệ nền tảng tư tưởng của Đảng trong kỷ nguyên số.</w:t>
      </w:r>
    </w:p>
    <w:p w14:paraId="71D66FA2" w14:textId="77777777" w:rsidR="00D90A58" w:rsidRPr="00D90A58" w:rsidRDefault="00D90A58" w:rsidP="00D90A58">
      <w:pPr>
        <w:pStyle w:val="ListParagraph"/>
        <w:spacing w:before="120" w:after="120" w:line="312" w:lineRule="auto"/>
        <w:ind w:firstLine="567"/>
        <w:jc w:val="both"/>
        <w:rPr>
          <w:rFonts w:ascii="Times New Roman" w:hAnsi="Times New Roman" w:cs="Times New Roman"/>
          <w:sz w:val="26"/>
          <w:szCs w:val="26"/>
          <w:lang w:val="vi-VN"/>
        </w:rPr>
      </w:pPr>
    </w:p>
    <w:p w14:paraId="15715116" w14:textId="394CB1F8" w:rsidR="00D90A58" w:rsidRPr="00D90A58" w:rsidRDefault="00D90A58" w:rsidP="00D90A58">
      <w:pPr>
        <w:pStyle w:val="ListParagraph"/>
        <w:spacing w:before="120" w:after="120" w:line="312" w:lineRule="auto"/>
        <w:ind w:firstLine="567"/>
        <w:jc w:val="both"/>
        <w:rPr>
          <w:rFonts w:ascii="Times New Roman" w:hAnsi="Times New Roman" w:cs="Times New Roman"/>
          <w:sz w:val="26"/>
          <w:szCs w:val="26"/>
          <w:lang w:val="vi-VN"/>
        </w:rPr>
      </w:pPr>
      <w:r w:rsidRPr="00D90A58">
        <w:rPr>
          <w:rFonts w:ascii="Times New Roman" w:hAnsi="Times New Roman" w:cs="Times New Roman"/>
          <w:sz w:val="26"/>
          <w:szCs w:val="26"/>
        </w:rPr>
        <w:t>Nền tảng tư tưởng của Đảng Cộng sản Việt Nam được xác định là chủ nghĩa Mác – Lênin và tư tưởng Hồ Chí Minh. Đây là hệ thống lý luận khoa học, cách mạng, có vai trò định hướng cho toàn bộ đường lối, chủ trương của Đảng và chính sách, pháp luật của Nhà nước. Trong suốt tiến trình cách mạng Việt Nam, nền tảng tư tưởng đó đã chứng minh giá trị to lớn trong việc dẫn dắt dân tộc vượt qua nhiều thử thách, giành được những thành tựu quan trọng trong công cuộc xây dựng và bảo vệ Tổ quốc. Vì vậy, bảo vệ nền tảng tư tưởng của Đảng chính là bảo vệ con đường phát triển đúng đắn của đất nước, bảo vệ niềm tin của nhân dân và giữ vững sự ổn định chính trị – xã hội.</w:t>
      </w:r>
    </w:p>
    <w:p w14:paraId="033FF3BB" w14:textId="77777777" w:rsidR="00D90A58" w:rsidRPr="00D90A58" w:rsidRDefault="00D90A58" w:rsidP="00D90A58">
      <w:pPr>
        <w:pStyle w:val="ListParagraph"/>
        <w:spacing w:before="120" w:after="120" w:line="312" w:lineRule="auto"/>
        <w:ind w:firstLine="567"/>
        <w:jc w:val="both"/>
        <w:rPr>
          <w:rFonts w:ascii="Times New Roman" w:hAnsi="Times New Roman" w:cs="Times New Roman"/>
          <w:sz w:val="26"/>
          <w:szCs w:val="26"/>
          <w:lang w:val="vi-VN"/>
        </w:rPr>
      </w:pPr>
    </w:p>
    <w:p w14:paraId="1365400F" w14:textId="689E325A" w:rsidR="00D90A58" w:rsidRPr="00D90A58" w:rsidRDefault="00D90A58" w:rsidP="00D90A58">
      <w:pPr>
        <w:pStyle w:val="ListParagraph"/>
        <w:spacing w:before="120" w:after="120" w:line="312" w:lineRule="auto"/>
        <w:ind w:firstLine="567"/>
        <w:jc w:val="both"/>
        <w:rPr>
          <w:rFonts w:ascii="Times New Roman" w:hAnsi="Times New Roman" w:cs="Times New Roman"/>
          <w:sz w:val="26"/>
          <w:szCs w:val="26"/>
          <w:lang w:val="vi-VN"/>
        </w:rPr>
      </w:pPr>
      <w:r w:rsidRPr="00D90A58">
        <w:rPr>
          <w:rFonts w:ascii="Times New Roman" w:hAnsi="Times New Roman" w:cs="Times New Roman"/>
          <w:sz w:val="26"/>
          <w:szCs w:val="26"/>
        </w:rPr>
        <w:t>Tuy nhiên, trong bối cảnh hiện nay, nhiệm vụ này đang phải đối mặt với nhiều thách thức phức tạp. Sự phát triển của mạng xã hội như Facebook, TikTok, YouTube… đã tạo ra một môi trường thông tin đa chiều, nơi mỗi cá nhân đều có thể dễ dàng tiếp cận và lan truyền thông tin. Chính sự “mở” này đã bị các thế lực thù địch lợi dụng để phát tán các quan điểm sai trái, xuyên tạc sự thật, gây hoang mang dư luận và làm suy giảm niềm tin của nhân dân, đặc biệt là trong giới trẻ.</w:t>
      </w:r>
    </w:p>
    <w:p w14:paraId="00A2B229" w14:textId="77777777" w:rsidR="00D90A58" w:rsidRPr="00D90A58" w:rsidRDefault="00D90A58" w:rsidP="00D90A58">
      <w:pPr>
        <w:pStyle w:val="ListParagraph"/>
        <w:spacing w:before="120" w:after="120" w:line="312" w:lineRule="auto"/>
        <w:ind w:firstLine="567"/>
        <w:jc w:val="both"/>
        <w:rPr>
          <w:rFonts w:ascii="Times New Roman" w:hAnsi="Times New Roman" w:cs="Times New Roman"/>
          <w:sz w:val="26"/>
          <w:szCs w:val="26"/>
          <w:lang w:val="vi-VN"/>
        </w:rPr>
      </w:pPr>
    </w:p>
    <w:p w14:paraId="2A8CACC5" w14:textId="0930A2D9" w:rsidR="00D90A58" w:rsidRPr="00D90A58" w:rsidRDefault="00D90A58" w:rsidP="00D90A58">
      <w:pPr>
        <w:pStyle w:val="ListParagraph"/>
        <w:spacing w:before="120" w:after="120" w:line="312" w:lineRule="auto"/>
        <w:ind w:firstLine="567"/>
        <w:jc w:val="both"/>
        <w:rPr>
          <w:rFonts w:ascii="Times New Roman" w:hAnsi="Times New Roman" w:cs="Times New Roman"/>
          <w:sz w:val="26"/>
          <w:szCs w:val="26"/>
          <w:lang w:val="vi-VN"/>
        </w:rPr>
      </w:pPr>
      <w:r w:rsidRPr="00D90A58">
        <w:rPr>
          <w:rFonts w:ascii="Times New Roman" w:hAnsi="Times New Roman" w:cs="Times New Roman"/>
          <w:sz w:val="26"/>
          <w:szCs w:val="26"/>
        </w:rPr>
        <w:t>Một thực tế đáng chú ý trong thời gian gần đây là sự lan truyền nhanh chóng của các thông tin sai lệch, chưa được kiểm chứng trên mạng xã hội, đặc biệt là những nội dung liên quan đến các vấn đề chính trị, lịch sử và chủ trương, chính sách của Đảng và Nhà nước. Không khó để bắt gặp những video cắt ghép, những bài viết mang tính giật gân, xuyên tạc bản chất sự việc nhằm thu hút sự chú ý của người xem. Đáng lo ngại hơn, một số nội dung còn được “ngụy trang” dưới dạng chia sẻ cá nhân, câu chuyện đời sống hoặc góc nhìn tưởng chừng khách quan, nhưng thực chất lại chứa đựng những thông điệp sai lệch, gây hiểu lầm và làm lệch lạc nhận thức của người tiếp nhận.</w:t>
      </w:r>
    </w:p>
    <w:p w14:paraId="46BB171E" w14:textId="77777777" w:rsidR="00D90A58" w:rsidRPr="00D90A58" w:rsidRDefault="00D90A58" w:rsidP="00D90A58">
      <w:pPr>
        <w:pStyle w:val="ListParagraph"/>
        <w:spacing w:before="120" w:after="120" w:line="312" w:lineRule="auto"/>
        <w:ind w:firstLine="567"/>
        <w:jc w:val="both"/>
        <w:rPr>
          <w:rFonts w:ascii="Times New Roman" w:hAnsi="Times New Roman" w:cs="Times New Roman"/>
          <w:sz w:val="26"/>
          <w:szCs w:val="26"/>
          <w:lang w:val="vi-VN"/>
        </w:rPr>
      </w:pPr>
    </w:p>
    <w:p w14:paraId="55212E6F" w14:textId="2F36E807" w:rsidR="00D90A58" w:rsidRPr="00D90A58" w:rsidRDefault="00D90A58" w:rsidP="00D90A58">
      <w:pPr>
        <w:pStyle w:val="ListParagraph"/>
        <w:spacing w:before="120" w:after="120" w:line="312" w:lineRule="auto"/>
        <w:ind w:firstLine="567"/>
        <w:jc w:val="both"/>
        <w:rPr>
          <w:rFonts w:ascii="Times New Roman" w:hAnsi="Times New Roman" w:cs="Times New Roman"/>
          <w:sz w:val="26"/>
          <w:szCs w:val="26"/>
          <w:lang w:val="vi-VN"/>
        </w:rPr>
      </w:pPr>
      <w:r w:rsidRPr="00D90A58">
        <w:rPr>
          <w:rFonts w:ascii="Times New Roman" w:hAnsi="Times New Roman" w:cs="Times New Roman"/>
          <w:sz w:val="26"/>
          <w:szCs w:val="26"/>
        </w:rPr>
        <w:t>Trong bối cảnh đó, nếu thanh niên thiếu bản lĩnh và kỹ năng nhận diện thông tin, rất dễ rơi vào trạng thái tiếp nhận thụ động, từ đó vô tình tiếp tay cho việc lan truyền thông tin xấu độc. Việc một bài viết sai sự thật có thể được chia sẻ rộng rãi trong thời gian ngắn không chỉ gây nhiễu loạn thông tin mà còn ảnh hưởng tiêu cực đến nhận thức xã hội. Điều này cho thấy, bảo vệ nền tảng tư tưởng của Đảng trên không gian mạng không còn là vấn đề mang tính lý luận đơn thuần mà đã trở thành yêu cầu cấp thiết trong thực tiễn.</w:t>
      </w:r>
    </w:p>
    <w:p w14:paraId="6C32B157" w14:textId="77777777" w:rsidR="00D90A58" w:rsidRPr="00D90A58" w:rsidRDefault="00D90A58" w:rsidP="00D90A58">
      <w:pPr>
        <w:pStyle w:val="ListParagraph"/>
        <w:spacing w:before="120" w:after="120" w:line="312" w:lineRule="auto"/>
        <w:ind w:firstLine="567"/>
        <w:jc w:val="both"/>
        <w:rPr>
          <w:rFonts w:ascii="Times New Roman" w:hAnsi="Times New Roman" w:cs="Times New Roman"/>
          <w:sz w:val="26"/>
          <w:szCs w:val="26"/>
          <w:lang w:val="vi-VN"/>
        </w:rPr>
      </w:pPr>
    </w:p>
    <w:p w14:paraId="3F714088" w14:textId="6A7099BD" w:rsidR="00D90A58" w:rsidRPr="00D90A58" w:rsidRDefault="00D90A58" w:rsidP="00D90A58">
      <w:pPr>
        <w:pStyle w:val="ListParagraph"/>
        <w:spacing w:before="120" w:after="120" w:line="312" w:lineRule="auto"/>
        <w:ind w:firstLine="567"/>
        <w:jc w:val="both"/>
        <w:rPr>
          <w:rFonts w:ascii="Times New Roman" w:hAnsi="Times New Roman" w:cs="Times New Roman"/>
          <w:sz w:val="26"/>
          <w:szCs w:val="26"/>
          <w:lang w:val="vi-VN"/>
        </w:rPr>
      </w:pPr>
      <w:r w:rsidRPr="00D90A58">
        <w:rPr>
          <w:rFonts w:ascii="Times New Roman" w:hAnsi="Times New Roman" w:cs="Times New Roman"/>
          <w:sz w:val="26"/>
          <w:szCs w:val="26"/>
        </w:rPr>
        <w:t>Mặc dù vậy, thanh niên vẫn là lực lượng có nhiều tiềm năng và lợi thế để tham gia hiệu quả vào công cuộc này. Trước hết, thanh niên là nhóm đối tượng có khả năng tiếp cận công nghệ nhanh, linh hoạt và sáng tạo. Đây là lợi thế quan trọng giúp thanh niên chủ động tiếp nhận, phân tích và lan tỏa thông tin chính thống, góp phần định hướng dư luận xã hội theo chiều hướng tích cực.</w:t>
      </w:r>
    </w:p>
    <w:p w14:paraId="492DED4D" w14:textId="77777777" w:rsidR="00D90A58" w:rsidRPr="00D90A58" w:rsidRDefault="00D90A58" w:rsidP="00D90A58">
      <w:pPr>
        <w:pStyle w:val="ListParagraph"/>
        <w:spacing w:before="120" w:after="120" w:line="312" w:lineRule="auto"/>
        <w:ind w:firstLine="567"/>
        <w:jc w:val="both"/>
        <w:rPr>
          <w:rFonts w:ascii="Times New Roman" w:hAnsi="Times New Roman" w:cs="Times New Roman"/>
          <w:sz w:val="26"/>
          <w:szCs w:val="26"/>
          <w:lang w:val="vi-VN"/>
        </w:rPr>
      </w:pPr>
    </w:p>
    <w:p w14:paraId="405AB966" w14:textId="059AE3DE" w:rsidR="00D90A58" w:rsidRPr="00D90A58" w:rsidRDefault="00D90A58" w:rsidP="00D90A58">
      <w:pPr>
        <w:pStyle w:val="ListParagraph"/>
        <w:spacing w:before="120" w:after="120" w:line="312" w:lineRule="auto"/>
        <w:ind w:firstLine="567"/>
        <w:jc w:val="both"/>
        <w:rPr>
          <w:rFonts w:ascii="Times New Roman" w:hAnsi="Times New Roman" w:cs="Times New Roman"/>
          <w:sz w:val="26"/>
          <w:szCs w:val="26"/>
          <w:lang w:val="vi-VN"/>
        </w:rPr>
      </w:pPr>
      <w:r w:rsidRPr="00D90A58">
        <w:rPr>
          <w:rFonts w:ascii="Times New Roman" w:hAnsi="Times New Roman" w:cs="Times New Roman"/>
          <w:sz w:val="26"/>
          <w:szCs w:val="26"/>
        </w:rPr>
        <w:t>Bên cạnh đó, thanh niên còn là lực lượng tiên phong trong đấu tranh phản bác các quan điểm sai trái, thù địch. Trong bối cảnh không gian mạng trở thành một “mặt trận không tiếng súng”, việc lên tiếng đúng lúc, đúng cách trước những thông tin sai lệch có ý nghĩa đặc biệt quan trọng. Mỗi hành động nhỏ như kiểm chứng thông tin trước khi chia sẻ, bày tỏ quan điểm đúng đắn, hoặc góp ý mang tính xây dựng đều góp phần làm giảm thiểu tác động của các thông tin xấu độc.</w:t>
      </w:r>
    </w:p>
    <w:p w14:paraId="5FC3B450" w14:textId="77777777" w:rsidR="00D90A58" w:rsidRPr="00D90A58" w:rsidRDefault="00D90A58" w:rsidP="00D90A58">
      <w:pPr>
        <w:pStyle w:val="ListParagraph"/>
        <w:spacing w:before="120" w:after="120" w:line="312" w:lineRule="auto"/>
        <w:ind w:firstLine="567"/>
        <w:jc w:val="both"/>
        <w:rPr>
          <w:rFonts w:ascii="Times New Roman" w:hAnsi="Times New Roman" w:cs="Times New Roman"/>
          <w:sz w:val="26"/>
          <w:szCs w:val="26"/>
          <w:lang w:val="vi-VN"/>
        </w:rPr>
      </w:pPr>
    </w:p>
    <w:p w14:paraId="206AC935" w14:textId="5AC8DC65" w:rsidR="00D90A58" w:rsidRPr="00D90A58" w:rsidRDefault="00D90A58" w:rsidP="00D90A58">
      <w:pPr>
        <w:pStyle w:val="ListParagraph"/>
        <w:spacing w:before="120" w:after="120" w:line="312" w:lineRule="auto"/>
        <w:ind w:firstLine="567"/>
        <w:jc w:val="both"/>
        <w:rPr>
          <w:rFonts w:ascii="Times New Roman" w:hAnsi="Times New Roman" w:cs="Times New Roman"/>
          <w:sz w:val="26"/>
          <w:szCs w:val="26"/>
          <w:lang w:val="vi-VN"/>
        </w:rPr>
      </w:pPr>
      <w:r w:rsidRPr="00D90A58">
        <w:rPr>
          <w:rFonts w:ascii="Times New Roman" w:hAnsi="Times New Roman" w:cs="Times New Roman"/>
          <w:sz w:val="26"/>
          <w:szCs w:val="26"/>
        </w:rPr>
        <w:t>Không chỉ dừng lại ở việc phản bác, thanh niên còn đóng vai trò quan trọng trong việc sáng tạo và lan tỏa các giá trị tích cực. Thông qua các nền tảng số, nhiều bạn trẻ đã chủ động xây dựng các nội dung mang tính giáo dục, truyền cảm hứng, góp phần lan tỏa tinh thần yêu nước, ý thức trách nhiệm xã hội và niềm tin vào sự phát triển của đất nước. Đây chính là cách tiếp cận hiệu quả, phù hợp với đặc điểm của thời đại số, góp phần thực hiện phương châm “lấy cái đẹp dẹp cái xấu”, “lấy tích cực đẩy lùi tiêu cực”.</w:t>
      </w:r>
    </w:p>
    <w:p w14:paraId="241E3342" w14:textId="77777777" w:rsidR="00D90A58" w:rsidRPr="00D90A58" w:rsidRDefault="00D90A58" w:rsidP="00D90A58">
      <w:pPr>
        <w:pStyle w:val="ListParagraph"/>
        <w:spacing w:before="120" w:after="120" w:line="312" w:lineRule="auto"/>
        <w:ind w:firstLine="567"/>
        <w:jc w:val="both"/>
        <w:rPr>
          <w:rFonts w:ascii="Times New Roman" w:hAnsi="Times New Roman" w:cs="Times New Roman"/>
          <w:sz w:val="26"/>
          <w:szCs w:val="26"/>
          <w:lang w:val="vi-VN"/>
        </w:rPr>
      </w:pPr>
    </w:p>
    <w:p w14:paraId="53A4CF8C" w14:textId="016845C5" w:rsidR="00D90A58" w:rsidRPr="00D90A58" w:rsidRDefault="00D90A58" w:rsidP="00D90A58">
      <w:pPr>
        <w:pStyle w:val="ListParagraph"/>
        <w:spacing w:before="120" w:after="120" w:line="312" w:lineRule="auto"/>
        <w:ind w:firstLine="567"/>
        <w:jc w:val="both"/>
        <w:rPr>
          <w:rFonts w:ascii="Times New Roman" w:hAnsi="Times New Roman" w:cs="Times New Roman"/>
          <w:sz w:val="26"/>
          <w:szCs w:val="26"/>
          <w:lang w:val="vi-VN"/>
        </w:rPr>
      </w:pPr>
      <w:r w:rsidRPr="00D90A58">
        <w:rPr>
          <w:rFonts w:ascii="Times New Roman" w:hAnsi="Times New Roman" w:cs="Times New Roman"/>
          <w:sz w:val="26"/>
          <w:szCs w:val="26"/>
        </w:rPr>
        <w:t>Để thanh niên phát huy tốt vai trò của mình, cần có những giải pháp đồng bộ và lâu dài. Trước hết, công tác giáo dục chính trị, tư tưởng cần được đổi mới theo hướng gần gũi, sinh động, phù hợp với tâm lý của giới trẻ. Việc học tập lý luận cần gắn liền với thực tiễn, giúp thanh niên hiểu rõ hơn giá trị và ý nghĩa của nền tảng tư tưởng của Đảng. Bên cạnh đó, việc trang bị kỹ năng số, kỹ năng phân tích và kiểm chứng thông tin là hết sức cần thiết, giúp thanh niên có khả năng tự bảo vệ trước những thông tin sai lệch.</w:t>
      </w:r>
    </w:p>
    <w:p w14:paraId="4BBC1B6C" w14:textId="43203CAB" w:rsidR="00D90A58" w:rsidRPr="00D90A58" w:rsidRDefault="00D90A58" w:rsidP="00D90A58">
      <w:pPr>
        <w:pStyle w:val="ListParagraph"/>
        <w:spacing w:before="120" w:after="120" w:line="312" w:lineRule="auto"/>
        <w:ind w:firstLine="567"/>
        <w:jc w:val="both"/>
        <w:rPr>
          <w:rFonts w:ascii="Times New Roman" w:hAnsi="Times New Roman" w:cs="Times New Roman"/>
          <w:sz w:val="26"/>
          <w:szCs w:val="26"/>
          <w:lang w:val="vi-VN"/>
        </w:rPr>
      </w:pPr>
      <w:r w:rsidRPr="00D90A58">
        <w:rPr>
          <w:rFonts w:ascii="Times New Roman" w:hAnsi="Times New Roman" w:cs="Times New Roman"/>
          <w:sz w:val="26"/>
          <w:szCs w:val="26"/>
        </w:rPr>
        <w:t>Ngoài ra, các tổ chức Đoàn – Hội cần phát huy vai trò định hướng, tạo môi trường để thanh niên tham gia tích cực vào các hoạt động tuyên truyền, bảo vệ nền tảng tư tưởng của Đảng. Những phong trào thiết thực, sáng tạo sẽ giúp thanh niên không chỉ nâng cao nhận thức mà còn có cơ hội thể hiện trách nhiệm của mình đối với xã hội. Đồng thời, việc khuyến khích thanh niên sáng tạo nội dung tích cực trên mạng xã hội cũng là một giải pháp quan trọng nhằm tận dụng sức mạnh của công nghệ trong việc lan tỏa những giá trị đúng đắn.</w:t>
      </w:r>
    </w:p>
    <w:p w14:paraId="74BD209A" w14:textId="77777777" w:rsidR="00D90A58" w:rsidRPr="00D90A58" w:rsidRDefault="00D90A58" w:rsidP="00D90A58">
      <w:pPr>
        <w:pStyle w:val="ListParagraph"/>
        <w:spacing w:before="120" w:after="120" w:line="312" w:lineRule="auto"/>
        <w:ind w:firstLine="567"/>
        <w:jc w:val="both"/>
        <w:rPr>
          <w:rFonts w:ascii="Times New Roman" w:hAnsi="Times New Roman" w:cs="Times New Roman"/>
          <w:sz w:val="26"/>
          <w:szCs w:val="26"/>
          <w:lang w:val="vi-VN"/>
        </w:rPr>
      </w:pPr>
    </w:p>
    <w:p w14:paraId="79277FDD" w14:textId="496B22CD" w:rsidR="00D90A58" w:rsidRPr="00D90A58" w:rsidRDefault="00D90A58" w:rsidP="00D90A58">
      <w:pPr>
        <w:pStyle w:val="ListParagraph"/>
        <w:spacing w:before="120" w:after="120" w:line="312" w:lineRule="auto"/>
        <w:ind w:firstLine="567"/>
        <w:jc w:val="both"/>
        <w:rPr>
          <w:rFonts w:ascii="Times New Roman" w:hAnsi="Times New Roman" w:cs="Times New Roman"/>
          <w:sz w:val="26"/>
          <w:szCs w:val="26"/>
          <w:lang w:val="vi-VN"/>
        </w:rPr>
      </w:pPr>
      <w:r w:rsidRPr="00D90A58">
        <w:rPr>
          <w:rFonts w:ascii="Times New Roman" w:hAnsi="Times New Roman" w:cs="Times New Roman"/>
          <w:sz w:val="26"/>
          <w:szCs w:val="26"/>
        </w:rPr>
        <w:t>Tuy nhiên, yếu tố quyết định vẫn nằm ở ý thức và trách nhiệm của mỗi cá nhân thanh niên. Nếu thiếu bản lĩnh chính trị và dễ bị cuốn theo các xu hướng tiêu cực, thanh niên có thể trở thành đối tượng bị lợi dụng. Ngược lại, khi có nhận thức đúng đắn và hành động tích cực, thanh niên sẽ trở thành lực lượng nòng cốt góp phần giữ vững trận địa tư tưởng trong xã hội.</w:t>
      </w:r>
    </w:p>
    <w:p w14:paraId="51372334" w14:textId="77777777" w:rsidR="00D90A58" w:rsidRPr="00D90A58" w:rsidRDefault="00D90A58" w:rsidP="00D90A58">
      <w:pPr>
        <w:pStyle w:val="ListParagraph"/>
        <w:spacing w:before="120" w:after="120" w:line="312" w:lineRule="auto"/>
        <w:ind w:firstLine="567"/>
        <w:jc w:val="both"/>
        <w:rPr>
          <w:rFonts w:ascii="Times New Roman" w:hAnsi="Times New Roman" w:cs="Times New Roman"/>
          <w:sz w:val="26"/>
          <w:szCs w:val="26"/>
          <w:lang w:val="vi-VN"/>
        </w:rPr>
      </w:pPr>
    </w:p>
    <w:p w14:paraId="7C7D0148" w14:textId="77777777" w:rsidR="00D90A58" w:rsidRPr="00D90A58" w:rsidRDefault="00D90A58" w:rsidP="00D90A58">
      <w:pPr>
        <w:pStyle w:val="ListParagraph"/>
        <w:spacing w:before="120" w:after="120" w:line="312" w:lineRule="auto"/>
        <w:ind w:firstLine="567"/>
        <w:jc w:val="both"/>
        <w:rPr>
          <w:rFonts w:ascii="Times New Roman" w:hAnsi="Times New Roman" w:cs="Times New Roman"/>
          <w:sz w:val="26"/>
          <w:szCs w:val="26"/>
        </w:rPr>
      </w:pPr>
      <w:r w:rsidRPr="00D90A58">
        <w:rPr>
          <w:rFonts w:ascii="Times New Roman" w:hAnsi="Times New Roman" w:cs="Times New Roman"/>
          <w:sz w:val="26"/>
          <w:szCs w:val="26"/>
        </w:rPr>
        <w:t>Trong kỷ nguyên số, bảo vệ nền tảng tư tưởng của Đảng là nhiệm vụ mang tính lâu dài và có ý nghĩa chiến lược. Thanh niên, với sức trẻ, trí tuệ và tinh thần trách nhiệm, chính là lực lượng tiên phong trong công cuộc này. Việc phát huy vai trò của thanh niên không chỉ góp phần bảo vệ vững chắc nền tảng tư tưởng của Đảng mà còn tạo động lực mạnh mẽ cho sự phát triển bền vững của đất nước trong tương lai.</w:t>
      </w:r>
    </w:p>
    <w:p w14:paraId="1752EFEB" w14:textId="77777777" w:rsidR="00D90A58" w:rsidRPr="00D90A58" w:rsidRDefault="00D90A58" w:rsidP="00D90A58">
      <w:pPr>
        <w:pStyle w:val="ListParagraph"/>
        <w:spacing w:before="120" w:after="120" w:line="312" w:lineRule="auto"/>
        <w:ind w:firstLine="567"/>
        <w:jc w:val="both"/>
        <w:rPr>
          <w:rFonts w:ascii="Times New Roman" w:hAnsi="Times New Roman" w:cs="Times New Roman"/>
          <w:sz w:val="26"/>
          <w:szCs w:val="26"/>
          <w:lang w:val="vi-VN"/>
        </w:rPr>
      </w:pPr>
    </w:p>
    <w:sectPr w:rsidR="00D90A58" w:rsidRPr="00D90A58" w:rsidSect="00D90A58">
      <w:pgSz w:w="11906" w:h="16838" w:code="9"/>
      <w:pgMar w:top="1134" w:right="1134" w:bottom="1134" w:left="1701" w:header="720" w:footer="720" w:gutter="0"/>
      <w:pgBorders w:display="firstPage"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C310A"/>
    <w:multiLevelType w:val="hybridMultilevel"/>
    <w:tmpl w:val="01929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2964D2"/>
    <w:multiLevelType w:val="hybridMultilevel"/>
    <w:tmpl w:val="C38A3536"/>
    <w:lvl w:ilvl="0" w:tplc="0366BC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1713818">
    <w:abstractNumId w:val="1"/>
  </w:num>
  <w:num w:numId="2" w16cid:durableId="599872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0D4"/>
    <w:rsid w:val="001C50D4"/>
    <w:rsid w:val="002762B9"/>
    <w:rsid w:val="007F1720"/>
    <w:rsid w:val="009477DF"/>
    <w:rsid w:val="00A865DC"/>
    <w:rsid w:val="00D90A58"/>
    <w:rsid w:val="00DB0CC6"/>
    <w:rsid w:val="00F71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5514"/>
  <w15:chartTrackingRefBased/>
  <w15:docId w15:val="{99F82D63-AF4C-4F05-9B6E-6165D416F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50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50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50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50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50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50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50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0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0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0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50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50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50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50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50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0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0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0D4"/>
    <w:rPr>
      <w:rFonts w:eastAsiaTheme="majorEastAsia" w:cstheme="majorBidi"/>
      <w:color w:val="272727" w:themeColor="text1" w:themeTint="D8"/>
    </w:rPr>
  </w:style>
  <w:style w:type="paragraph" w:styleId="Title">
    <w:name w:val="Title"/>
    <w:basedOn w:val="Normal"/>
    <w:next w:val="Normal"/>
    <w:link w:val="TitleChar"/>
    <w:uiPriority w:val="10"/>
    <w:qFormat/>
    <w:rsid w:val="001C50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0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0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0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0D4"/>
    <w:pPr>
      <w:spacing w:before="160"/>
      <w:jc w:val="center"/>
    </w:pPr>
    <w:rPr>
      <w:i/>
      <w:iCs/>
      <w:color w:val="404040" w:themeColor="text1" w:themeTint="BF"/>
    </w:rPr>
  </w:style>
  <w:style w:type="character" w:customStyle="1" w:styleId="QuoteChar">
    <w:name w:val="Quote Char"/>
    <w:basedOn w:val="DefaultParagraphFont"/>
    <w:link w:val="Quote"/>
    <w:uiPriority w:val="29"/>
    <w:rsid w:val="001C50D4"/>
    <w:rPr>
      <w:i/>
      <w:iCs/>
      <w:color w:val="404040" w:themeColor="text1" w:themeTint="BF"/>
    </w:rPr>
  </w:style>
  <w:style w:type="paragraph" w:styleId="ListParagraph">
    <w:name w:val="List Paragraph"/>
    <w:basedOn w:val="Normal"/>
    <w:uiPriority w:val="34"/>
    <w:qFormat/>
    <w:rsid w:val="001C50D4"/>
    <w:pPr>
      <w:ind w:left="720"/>
      <w:contextualSpacing/>
    </w:pPr>
  </w:style>
  <w:style w:type="character" w:styleId="IntenseEmphasis">
    <w:name w:val="Intense Emphasis"/>
    <w:basedOn w:val="DefaultParagraphFont"/>
    <w:uiPriority w:val="21"/>
    <w:qFormat/>
    <w:rsid w:val="001C50D4"/>
    <w:rPr>
      <w:i/>
      <w:iCs/>
      <w:color w:val="2F5496" w:themeColor="accent1" w:themeShade="BF"/>
    </w:rPr>
  </w:style>
  <w:style w:type="paragraph" w:styleId="IntenseQuote">
    <w:name w:val="Intense Quote"/>
    <w:basedOn w:val="Normal"/>
    <w:next w:val="Normal"/>
    <w:link w:val="IntenseQuoteChar"/>
    <w:uiPriority w:val="30"/>
    <w:qFormat/>
    <w:rsid w:val="001C50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50D4"/>
    <w:rPr>
      <w:i/>
      <w:iCs/>
      <w:color w:val="2F5496" w:themeColor="accent1" w:themeShade="BF"/>
    </w:rPr>
  </w:style>
  <w:style w:type="character" w:styleId="IntenseReference">
    <w:name w:val="Intense Reference"/>
    <w:basedOn w:val="DefaultParagraphFont"/>
    <w:uiPriority w:val="32"/>
    <w:qFormat/>
    <w:rsid w:val="001C50D4"/>
    <w:rPr>
      <w:b/>
      <w:bCs/>
      <w:smallCaps/>
      <w:color w:val="2F5496" w:themeColor="accent1" w:themeShade="BF"/>
      <w:spacing w:val="5"/>
    </w:rPr>
  </w:style>
  <w:style w:type="character" w:styleId="Hyperlink">
    <w:name w:val="Hyperlink"/>
    <w:basedOn w:val="DefaultParagraphFont"/>
    <w:uiPriority w:val="99"/>
    <w:unhideWhenUsed/>
    <w:rsid w:val="00A865DC"/>
    <w:rPr>
      <w:color w:val="0563C1" w:themeColor="hyperlink"/>
      <w:u w:val="single"/>
    </w:rPr>
  </w:style>
  <w:style w:type="character" w:styleId="UnresolvedMention">
    <w:name w:val="Unresolved Mention"/>
    <w:basedOn w:val="DefaultParagraphFont"/>
    <w:uiPriority w:val="99"/>
    <w:semiHidden/>
    <w:unhideWhenUsed/>
    <w:rsid w:val="00A865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uongtranthuy1234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1106</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Duong</dc:creator>
  <cp:keywords/>
  <dc:description/>
  <cp:lastModifiedBy>Thuy Duong</cp:lastModifiedBy>
  <cp:revision>2</cp:revision>
  <dcterms:created xsi:type="dcterms:W3CDTF">2026-04-08T14:29:00Z</dcterms:created>
  <dcterms:modified xsi:type="dcterms:W3CDTF">2026-04-08T14:29:00Z</dcterms:modified>
</cp:coreProperties>
</file>