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58D59" w14:textId="77777777" w:rsidR="001D5B9B" w:rsidRDefault="001D5B9B" w:rsidP="001D5B9B">
      <w:pPr>
        <w:jc w:val="center"/>
      </w:pPr>
    </w:p>
    <w:p w14:paraId="4DE5656F" w14:textId="7B9AD434" w:rsidR="00BA3B67" w:rsidRPr="00136426" w:rsidRDefault="001D5B9B" w:rsidP="001D5B9B">
      <w:pPr>
        <w:jc w:val="center"/>
        <w:rPr>
          <w:b/>
          <w:bCs/>
        </w:rPr>
      </w:pPr>
      <w:r w:rsidRPr="00136426">
        <w:rPr>
          <w:b/>
          <w:bCs/>
          <w:noProof/>
        </w:rPr>
        <mc:AlternateContent>
          <mc:Choice Requires="wps">
            <w:drawing>
              <wp:anchor distT="0" distB="0" distL="114300" distR="114300" simplePos="0" relativeHeight="251659264" behindDoc="0" locked="0" layoutInCell="1" allowOverlap="1" wp14:anchorId="50AB3D38" wp14:editId="5EEE3ADF">
                <wp:simplePos x="0" y="0"/>
                <wp:positionH relativeFrom="column">
                  <wp:posOffset>1839912</wp:posOffset>
                </wp:positionH>
                <wp:positionV relativeFrom="paragraph">
                  <wp:posOffset>301466</wp:posOffset>
                </wp:positionV>
                <wp:extent cx="201453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1453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D088A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4.85pt,23.75pt" to="303.4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" strokecolor="black [3213]" strokeweight=".5pt">
                <v:stroke joinstyle="miter"/>
              </v:line>
            </w:pict>
          </mc:Fallback>
        </mc:AlternateContent>
      </w:r>
      <w:r w:rsidR="001C1939" w:rsidRPr="00136426">
        <w:rPr>
          <w:b/>
          <w:bCs/>
        </w:rPr>
        <w:t>ĐẢNG CỘNG SẢN VIỆT NAM</w:t>
      </w:r>
    </w:p>
    <w:p w14:paraId="7DCBCA5E" w14:textId="0E1F858B" w:rsidR="002A7A92" w:rsidRDefault="002A7A92" w:rsidP="001D5B9B">
      <w:pPr>
        <w:jc w:val="center"/>
      </w:pPr>
    </w:p>
    <w:p w14:paraId="6A52CFAE" w14:textId="77777777" w:rsidR="002A7A92" w:rsidRDefault="002A7A92" w:rsidP="001D5B9B">
      <w:pPr>
        <w:jc w:val="center"/>
      </w:pPr>
    </w:p>
    <w:p w14:paraId="1E5444FA" w14:textId="21E6E258" w:rsidR="001D5B9B" w:rsidRDefault="001D5B9B" w:rsidP="001D5B9B">
      <w:pPr>
        <w:jc w:val="center"/>
      </w:pPr>
    </w:p>
    <w:p w14:paraId="3186144C" w14:textId="5EF74B7F" w:rsidR="001D5B9B" w:rsidRDefault="00ED733C" w:rsidP="001D5B9B">
      <w:pPr>
        <w:jc w:val="center"/>
      </w:pPr>
      <w:r>
        <w:rPr>
          <w:noProof/>
        </w:rPr>
        <w:drawing>
          <wp:inline distT="0" distB="0" distL="0" distR="0" wp14:anchorId="7E643810" wp14:editId="4BC5998F">
            <wp:extent cx="3386137" cy="1682395"/>
            <wp:effectExtent l="0" t="0" r="5080" b="0"/>
            <wp:docPr id="5" name="Picture 5" descr="Tải File Vector Cờ Đảng Và Cờ Tổ Quốc Chuẩn, Miễn Phí | InTiếtKiệm - In  Tiết Kiệ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ải File Vector Cờ Đảng Và Cờ Tổ Quốc Chuẩn, Miễn Phí | InTiếtKiệm - In  Tiết Kiệm"/>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 r="1672" b="15588"/>
                    <a:stretch/>
                  </pic:blipFill>
                  <pic:spPr bwMode="auto">
                    <a:xfrm>
                      <a:off x="0" y="0"/>
                      <a:ext cx="3423923" cy="1701169"/>
                    </a:xfrm>
                    <a:prstGeom prst="rect">
                      <a:avLst/>
                    </a:prstGeom>
                    <a:noFill/>
                    <a:ln>
                      <a:noFill/>
                    </a:ln>
                    <a:extLst>
                      <a:ext uri="{53640926-AAD7-44D8-BBD7-CCE9431645EC}">
                        <a14:shadowObscured xmlns:a14="http://schemas.microsoft.com/office/drawing/2010/main"/>
                      </a:ext>
                    </a:extLst>
                  </pic:spPr>
                </pic:pic>
              </a:graphicData>
            </a:graphic>
          </wp:inline>
        </w:drawing>
      </w:r>
    </w:p>
    <w:p w14:paraId="50183AE6" w14:textId="4C987BBF" w:rsidR="002A7A92" w:rsidRDefault="002A7A92" w:rsidP="001D5B9B">
      <w:pPr>
        <w:jc w:val="center"/>
      </w:pPr>
    </w:p>
    <w:p w14:paraId="10D02156" w14:textId="7DD58D64" w:rsidR="002A7A92" w:rsidRPr="00136426" w:rsidRDefault="002A7A92" w:rsidP="001D5B9B">
      <w:pPr>
        <w:jc w:val="center"/>
        <w:rPr>
          <w:b/>
          <w:bCs/>
        </w:rPr>
      </w:pPr>
      <w:r w:rsidRPr="00136426">
        <w:rPr>
          <w:b/>
          <w:bCs/>
        </w:rPr>
        <w:t>Bài dự thi chính luận</w:t>
      </w:r>
    </w:p>
    <w:p w14:paraId="049E2F64" w14:textId="191E7254" w:rsidR="002A7A92" w:rsidRDefault="002A7A92" w:rsidP="001D5B9B">
      <w:pPr>
        <w:jc w:val="center"/>
      </w:pPr>
      <w:r>
        <w:t>Về bảo vệ nền tảng tư tưởng của Đảng</w:t>
      </w:r>
    </w:p>
    <w:p w14:paraId="4014AD19" w14:textId="3FFDE0CF" w:rsidR="002A7A92" w:rsidRDefault="002A7A92" w:rsidP="001D5B9B">
      <w:pPr>
        <w:jc w:val="center"/>
      </w:pPr>
      <w:r>
        <w:t>Lần thứ … năm…</w:t>
      </w:r>
    </w:p>
    <w:p w14:paraId="09A642F0" w14:textId="4A62AD94" w:rsidR="002A7A92" w:rsidRDefault="002A7A92" w:rsidP="001D5B9B">
      <w:pPr>
        <w:jc w:val="center"/>
      </w:pPr>
    </w:p>
    <w:p w14:paraId="46A9F00A" w14:textId="1632E0D9" w:rsidR="002A7A92" w:rsidRPr="00136426" w:rsidRDefault="002A7A92" w:rsidP="001D5B9B">
      <w:pPr>
        <w:jc w:val="center"/>
        <w:rPr>
          <w:b/>
          <w:bCs/>
        </w:rPr>
      </w:pPr>
      <w:r w:rsidRPr="00136426">
        <w:rPr>
          <w:b/>
          <w:bCs/>
        </w:rPr>
        <w:t xml:space="preserve">Nội dung sản phẩm </w:t>
      </w:r>
    </w:p>
    <w:p w14:paraId="38E8AA71" w14:textId="1E9150CF" w:rsidR="002A7A92" w:rsidRDefault="002A7A92" w:rsidP="001D5B9B">
      <w:pPr>
        <w:jc w:val="center"/>
      </w:pPr>
      <w:r>
        <w:t>…………………………………………</w:t>
      </w:r>
    </w:p>
    <w:p w14:paraId="47D5D4AA" w14:textId="1E552532" w:rsidR="002A7A92" w:rsidRPr="00136426" w:rsidRDefault="002A7A92" w:rsidP="00136426">
      <w:pPr>
        <w:jc w:val="left"/>
        <w:rPr>
          <w:b/>
          <w:bCs/>
        </w:rPr>
      </w:pPr>
      <w:r w:rsidRPr="00136426">
        <w:rPr>
          <w:b/>
          <w:bCs/>
        </w:rPr>
        <w:t>Thể loại:……………………………………………………………</w:t>
      </w:r>
      <w:r w:rsidR="00136426" w:rsidRPr="00136426">
        <w:rPr>
          <w:b/>
          <w:bCs/>
        </w:rPr>
        <w:t>……………………</w:t>
      </w:r>
    </w:p>
    <w:p w14:paraId="64BC35EB" w14:textId="0BA69386" w:rsidR="002A7A92" w:rsidRPr="00136426" w:rsidRDefault="002A7A92" w:rsidP="00136426">
      <w:pPr>
        <w:jc w:val="left"/>
        <w:rPr>
          <w:b/>
          <w:bCs/>
        </w:rPr>
      </w:pPr>
      <w:r w:rsidRPr="00136426">
        <w:rPr>
          <w:b/>
          <w:bCs/>
        </w:rPr>
        <w:t>Họ và tên:..…………………………………………………………</w:t>
      </w:r>
      <w:r w:rsidR="00136426" w:rsidRPr="00136426">
        <w:rPr>
          <w:b/>
          <w:bCs/>
        </w:rPr>
        <w:t>…………………</w:t>
      </w:r>
      <w:r w:rsidR="005D5E67">
        <w:rPr>
          <w:b/>
          <w:bCs/>
        </w:rPr>
        <w:t>...</w:t>
      </w:r>
    </w:p>
    <w:p w14:paraId="644CAA92" w14:textId="00E8B675" w:rsidR="002A7A92" w:rsidRPr="00136426" w:rsidRDefault="002A7A92" w:rsidP="00136426">
      <w:pPr>
        <w:jc w:val="left"/>
        <w:rPr>
          <w:b/>
          <w:bCs/>
        </w:rPr>
      </w:pPr>
      <w:r w:rsidRPr="00136426">
        <w:rPr>
          <w:b/>
          <w:bCs/>
        </w:rPr>
        <w:t>Năm sinh:……………………………………………………………</w:t>
      </w:r>
      <w:r w:rsidR="00136426" w:rsidRPr="00136426">
        <w:rPr>
          <w:b/>
          <w:bCs/>
        </w:rPr>
        <w:t>………………….</w:t>
      </w:r>
    </w:p>
    <w:p w14:paraId="16181260" w14:textId="3E756158" w:rsidR="00136426" w:rsidRPr="00136426" w:rsidRDefault="00136426" w:rsidP="00136426">
      <w:pPr>
        <w:jc w:val="left"/>
        <w:rPr>
          <w:b/>
          <w:bCs/>
        </w:rPr>
      </w:pPr>
      <w:r w:rsidRPr="00136426">
        <w:rPr>
          <w:b/>
          <w:bCs/>
        </w:rPr>
        <w:t>Chức danh:…………………………………………………………...............................</w:t>
      </w:r>
    </w:p>
    <w:p w14:paraId="3C9D671A" w14:textId="33783241" w:rsidR="00136426" w:rsidRPr="00136426" w:rsidRDefault="00136426" w:rsidP="00136426">
      <w:pPr>
        <w:jc w:val="left"/>
        <w:rPr>
          <w:b/>
          <w:bCs/>
        </w:rPr>
      </w:pPr>
      <w:r w:rsidRPr="00136426">
        <w:rPr>
          <w:b/>
          <w:bCs/>
        </w:rPr>
        <w:t>Đơn vị công</w:t>
      </w:r>
      <w:r>
        <w:rPr>
          <w:b/>
          <w:bCs/>
        </w:rPr>
        <w:t xml:space="preserve"> </w:t>
      </w:r>
      <w:r w:rsidRPr="00136426">
        <w:rPr>
          <w:b/>
          <w:bCs/>
        </w:rPr>
        <w:t>tác:………………………………………………………………………</w:t>
      </w:r>
      <w:r w:rsidR="005D5E67">
        <w:rPr>
          <w:b/>
          <w:bCs/>
        </w:rPr>
        <w:t>...</w:t>
      </w:r>
    </w:p>
    <w:p w14:paraId="598391B2" w14:textId="656E3EEE" w:rsidR="00136426" w:rsidRPr="00136426" w:rsidRDefault="00136426" w:rsidP="00136426">
      <w:pPr>
        <w:jc w:val="left"/>
        <w:rPr>
          <w:b/>
          <w:bCs/>
        </w:rPr>
      </w:pPr>
      <w:r w:rsidRPr="00136426">
        <w:rPr>
          <w:b/>
          <w:bCs/>
        </w:rPr>
        <w:t>Số điện thoại:……………………………………………………………………………</w:t>
      </w:r>
    </w:p>
    <w:p w14:paraId="7597E4A3" w14:textId="14BA5DFF" w:rsidR="00136426" w:rsidRPr="00136426" w:rsidRDefault="00136426" w:rsidP="00136426">
      <w:pPr>
        <w:jc w:val="left"/>
        <w:rPr>
          <w:b/>
          <w:bCs/>
        </w:rPr>
      </w:pPr>
      <w:r w:rsidRPr="00136426">
        <w:rPr>
          <w:b/>
          <w:bCs/>
        </w:rPr>
        <w:t xml:space="preserve">Email:…………………………………………………………………………………… </w:t>
      </w:r>
      <w:r w:rsidRPr="00136426">
        <w:rPr>
          <w:b/>
          <w:bCs/>
        </w:rPr>
        <w:tab/>
      </w:r>
    </w:p>
    <w:p w14:paraId="4CB4C339" w14:textId="4DB23567" w:rsidR="00136426" w:rsidRDefault="00136426" w:rsidP="00136426">
      <w:pPr>
        <w:jc w:val="left"/>
      </w:pPr>
    </w:p>
    <w:p w14:paraId="15C6BC17" w14:textId="4BFB6C6A" w:rsidR="002A7A92" w:rsidRDefault="00136426" w:rsidP="005D5E67">
      <w:pPr>
        <w:jc w:val="center"/>
        <w:rPr>
          <w:b/>
          <w:bCs/>
        </w:rPr>
      </w:pPr>
      <w:r w:rsidRPr="00136426">
        <w:rPr>
          <w:b/>
          <w:bCs/>
        </w:rPr>
        <w:t>Hà Nội, ngày    tháng      năm</w:t>
      </w:r>
      <w:r w:rsidR="005D5E67">
        <w:rPr>
          <w:b/>
          <w:bCs/>
        </w:rPr>
        <w:br/>
      </w:r>
    </w:p>
    <w:p w14:paraId="160ECBD3" w14:textId="77777777" w:rsidR="005D5E67" w:rsidRPr="005D5E67" w:rsidRDefault="005D5E67" w:rsidP="005D5E67">
      <w:pPr>
        <w:jc w:val="center"/>
        <w:rPr>
          <w:b/>
          <w:bCs/>
        </w:rPr>
      </w:pPr>
      <w:r w:rsidRPr="005D5E67">
        <w:rPr>
          <w:b/>
          <w:bCs/>
        </w:rPr>
        <w:lastRenderedPageBreak/>
        <w:t>KIÊN ĐỊNH VÀ PHÁT TRIỂN: “TẤM KHIÊN” VÀ “BÀN ĐẠP” CỦA DÂN TỘC TRONG KỶ NGUYÊN MỚI</w:t>
      </w:r>
    </w:p>
    <w:p w14:paraId="50AE13C0" w14:textId="77777777" w:rsidR="005D5E67" w:rsidRPr="005D5E67" w:rsidRDefault="005D5E67" w:rsidP="005D5E67">
      <w:pPr>
        <w:jc w:val="center"/>
        <w:rPr>
          <w:b/>
          <w:bCs/>
        </w:rPr>
      </w:pPr>
      <w:r w:rsidRPr="005D5E67">
        <w:rPr>
          <w:b/>
          <w:bCs/>
        </w:rPr>
        <w:t>Mở đầu</w:t>
      </w:r>
    </w:p>
    <w:p w14:paraId="3164D6F5" w14:textId="5F2F52E4" w:rsidR="005D5E67" w:rsidRPr="005D5E67" w:rsidRDefault="005D5E67" w:rsidP="005D5E67">
      <w:pPr>
        <w:ind w:firstLine="720"/>
      </w:pPr>
      <w:r w:rsidRPr="005D5E67">
        <w:t>Năm 2026, Việt Nam đang đứng trước một vận hội lịch sử chưa từng có – mốc son đánh dấu chặng đường đầu tiên hiện thực hóa những tầm nhìn chiến lược của Đại hội XIV, đưa dân tộc chính thức bước vào “Kỷ nguyên vươn mình”. Trong dòng chảy mãnh liệt của cuộc Cách mạng công nghiệp lần thứ tư, khi những giá trị số đang tái định nghĩa lại mọi mặt của đời sống, câu hỏi về việc giữ vững bản sắc chính trị và nền tảng tư tưởng lại trở nên cấp thiết hơn bao giờ hết.</w:t>
      </w:r>
    </w:p>
    <w:p w14:paraId="3BF2038E" w14:textId="358BCBF8" w:rsidR="005D5E67" w:rsidRPr="005D5E67" w:rsidRDefault="005D5E67" w:rsidP="005D5E67">
      <w:pPr>
        <w:ind w:firstLine="720"/>
      </w:pPr>
      <w:r w:rsidRPr="005D5E67">
        <w:t>Nền tảng tư tưởng của Đảng không phải là những pho sách tĩnh lặng trên giá, mà là dòng máu nóng hổi chảy trong huyết quản của sự nghiệp đổi mới. Thực tiễn tại Thủ đô Hà Nội – nơi “Sổ tay đảng viên điện tử” đã trở thành vật bất ly thân của mỗi cán bộ, nơi các hệ thống AI đang ngày đêm canh giữ sự bình yên trên không gian mạng – là minh chứng sống động nhất cho thấy: Kiên định không có nghĩa là đứng yên, mà là giữ vững "trục xoay" để tự tin phát triển.</w:t>
      </w:r>
    </w:p>
    <w:p w14:paraId="00B8C9E1" w14:textId="4F1CCC73" w:rsidR="005D5E67" w:rsidRPr="005D5E67" w:rsidRDefault="005D5E67" w:rsidP="005D5E67">
      <w:pPr>
        <w:ind w:firstLine="720"/>
      </w:pPr>
      <w:r w:rsidRPr="005D5E67">
        <w:t>Kiên định để không lạc hướng, bảo vệ để không bị tổn thương, bổ sung và phát triển để không bị tụt hậu. Đó không chỉ là phương châm hành động, mà là mệnh lệnh từ trái tim và khối óc của mỗi người cộng sản trước yêu cầu của thời đại mới. Trong khuôn khổ bài viết này, chúng ta sẽ cùng nhìn nhận thấu đáo hơn về hành trình bảo vệ “tấm khiên” tư tưởng để tạo ra “bàn đạp” vững chắc, đưa con tàu Việt Nam vươn xa ra biển lớn.</w:t>
      </w:r>
    </w:p>
    <w:p w14:paraId="428049E5" w14:textId="16E18E3B" w:rsidR="005D5E67" w:rsidRPr="005D5E67" w:rsidRDefault="005D5E67" w:rsidP="002F470F">
      <w:pPr>
        <w:ind w:firstLine="720"/>
      </w:pPr>
      <w:r w:rsidRPr="005D5E67">
        <w:t>1. Kiên định: Không phải là "đứng yên" mà là giữ vững "trục xoay" lịch sử</w:t>
      </w:r>
      <w:r w:rsidR="002F470F">
        <w:t xml:space="preserve"> </w:t>
      </w:r>
      <w:r w:rsidRPr="005D5E67">
        <w:t>Nhiều quan điểm sai trái cho rằng chủ nghĩa Mác - Lênin đã lỗi thời trước sự bùng nổ của Cách mạng công nghiệp lần thứ tư. Tuy nhiên, nhìn từ lăng kính thực tiễn năm 2026, chúng ta thấy điều ngược lại:</w:t>
      </w:r>
    </w:p>
    <w:p w14:paraId="4E9F9BCD" w14:textId="77777777" w:rsidR="005D5E67" w:rsidRPr="005D5E67" w:rsidRDefault="005D5E67" w:rsidP="002F470F">
      <w:pPr>
        <w:ind w:firstLine="720"/>
      </w:pPr>
      <w:r w:rsidRPr="005D5E67">
        <w:t>Tính khoa học bền vững: Trong một thế giới đầy bất ổn và những cuộc khủng hoảng niềm tin, các giá trị về công bằng xã hội, vai trò của người lao động và sự điều tiết của Nhà nước pháp quyền XHCN chính là bộ khung giúp Việt Nam tránh được những cú sốc kinh tế toàn cầu.</w:t>
      </w:r>
    </w:p>
    <w:p w14:paraId="25DFFCAE" w14:textId="7F9395A3" w:rsidR="005D5E67" w:rsidRPr="005D5E67" w:rsidRDefault="005D5E67" w:rsidP="002F470F">
      <w:pPr>
        <w:ind w:firstLine="720"/>
      </w:pPr>
      <w:r w:rsidRPr="005D5E67">
        <w:t>Sự thống nhất giữa "Lòng dân" và "Ý Đảng": Kiên định không phải là ôm giữ những lý thuyết khô khan, mà là kiên định mục tiêu: "Dân giàu, nước mạnh, dân chủ, công bằng, văn minh". Khi người dân thấy được quyền lợi của mình (từ an sinh xã hội đến quyền tự do sáng tạo trên không gian số) được bảo đảm, niềm tin vào nền tảng tư tưởng sẽ trở thành một dạng "năng lượng xã hội" khổng lồ.</w:t>
      </w:r>
    </w:p>
    <w:p w14:paraId="1CED5503" w14:textId="77777777" w:rsidR="005D5E67" w:rsidRPr="005D5E67" w:rsidRDefault="005D5E67" w:rsidP="002F470F">
      <w:pPr>
        <w:ind w:firstLine="720"/>
      </w:pPr>
      <w:r w:rsidRPr="005D5E67">
        <w:lastRenderedPageBreak/>
        <w:t>Phân tích sâu: Sự kiên định ở đây là sự tự tin về con đường đi lên CNXH của Việt Nam – một mô hình phát triển hài hòa giữa tăng trưởng kinh tế và tiến bộ, công bằng xã hội, không đánh đổi môi trường hay đạo đức lấy lợi nhuận thuần túy.</w:t>
      </w:r>
    </w:p>
    <w:p w14:paraId="57E31799" w14:textId="77777777" w:rsidR="005D5E67" w:rsidRPr="005D5E67" w:rsidRDefault="005D5E67" w:rsidP="005D5E67"/>
    <w:p w14:paraId="6F226038" w14:textId="136D5C52" w:rsidR="005D5E67" w:rsidRPr="005D5E67" w:rsidRDefault="005D5E67" w:rsidP="002F470F">
      <w:pPr>
        <w:ind w:firstLine="720"/>
      </w:pPr>
      <w:r w:rsidRPr="005D5E67">
        <w:t>2. Bảo vệ: Cuộc chiến "không tiếng súng" và bài toán "chủ quyền số"</w:t>
      </w:r>
      <w:r>
        <w:t xml:space="preserve"> </w:t>
      </w:r>
      <w:r w:rsidRPr="005D5E67">
        <w:t>Năm 2026, mặt trận tư tưởng đã dịch chuyển hoàn toàn sang không gian mạng với những đặc thù cực kỳ phức tạp:</w:t>
      </w:r>
      <w:r w:rsidR="002F470F">
        <w:t xml:space="preserve"> </w:t>
      </w:r>
      <w:r w:rsidRPr="005D5E67">
        <w:t>Thách thức từ thuật toán: Các thế lực thù địch không còn chỉ xuyên tạc trực diện. chúng lợi dụng các "bong bóng thông tin" (filter bubbles) và thuật toán gợi ý của mạng xã hội để dần dần điều hướng nhận thức của giới trẻ, khiến họ hoài nghi về lịch sử và các giá trị dân tộc một cách vô thức.</w:t>
      </w:r>
    </w:p>
    <w:p w14:paraId="5F8018EB" w14:textId="36070573" w:rsidR="005D5E67" w:rsidRPr="005D5E67" w:rsidRDefault="005D5E67" w:rsidP="002F470F">
      <w:pPr>
        <w:ind w:firstLine="720"/>
      </w:pPr>
      <w:r w:rsidRPr="005D5E67">
        <w:t>Chiến lược "Phòng ngự chủ động": Bảo vệ nền tảng tư tưởng không chỉ dừng lại ở việc gỡ bỏ bài viết xấu độc. Đó là cuộc chiến chiếm lĩnh "thế trận lòng dân" trên mạng. Chúng ta phải dùng chính công nghệ (Big Data, AI) để dự báo và ngăn chặn các chiến dịch truyền thông bẩn ngay từ khi nó mới nhen nhóm.</w:t>
      </w:r>
    </w:p>
    <w:p w14:paraId="5048D739" w14:textId="77777777" w:rsidR="005D5E67" w:rsidRPr="005D5E67" w:rsidRDefault="005D5E67" w:rsidP="002F470F">
      <w:pPr>
        <w:ind w:firstLine="720"/>
      </w:pPr>
      <w:r w:rsidRPr="005D5E67">
        <w:t>Điểm then chốt: Phải biến mỗi trang cá nhân của đảng viên, mỗi hội nhóm cộng đồng thành một "pháo đài số". Bảo vệ Đảng lúc này chính là lan tỏa những giá trị văn hóa con người Việt Nam, làm cho cái tốt trở thành dòng chảy chính, khiến cái xấu tự bị đào thải.</w:t>
      </w:r>
    </w:p>
    <w:p w14:paraId="1575761C" w14:textId="77777777" w:rsidR="005D5E67" w:rsidRPr="005D5E67" w:rsidRDefault="005D5E67" w:rsidP="002F470F">
      <w:pPr>
        <w:ind w:firstLine="720"/>
      </w:pPr>
      <w:r w:rsidRPr="005D5E67">
        <w:t>Phân tích sâu về hệ thống giám sát dư luận bằng AI:</w:t>
      </w:r>
    </w:p>
    <w:p w14:paraId="0D0BEF93" w14:textId="4668DC6D" w:rsidR="005D5E67" w:rsidRPr="005D5E67" w:rsidRDefault="005D5E67" w:rsidP="002F470F">
      <w:pPr>
        <w:ind w:firstLine="720"/>
      </w:pPr>
      <w:r w:rsidRPr="005D5E67">
        <w:t>Tại Hà Nội, việc bảo vệ nền tảng tư tưởng không còn chỉ dừng lại ở các phương pháp thủ công. Thành phố đã triển khai hệ thống giám sát thông tin trên không gian mạng ứng dụng trí tuệ nhân tạo (AI).</w:t>
      </w:r>
    </w:p>
    <w:p w14:paraId="1DF29FCA" w14:textId="77777777" w:rsidR="005D5E67" w:rsidRPr="005D5E67" w:rsidRDefault="005D5E67" w:rsidP="002F470F">
      <w:pPr>
        <w:ind w:firstLine="720"/>
      </w:pPr>
      <w:r w:rsidRPr="005D5E67">
        <w:t>Cơ chế hoạt động: Hệ thống này có khả năng quét và phân tích hàng triệu dữ liệu mỗi ngày từ các nền tảng mạng xã hội, báo chí điện tử để nhận diện nhanh chóng các "điểm nóng" dư luận.</w:t>
      </w:r>
    </w:p>
    <w:p w14:paraId="1FA0EB68" w14:textId="657B68D0" w:rsidR="005D5E67" w:rsidRPr="005D5E67" w:rsidRDefault="005D5E67" w:rsidP="002F470F">
      <w:pPr>
        <w:ind w:firstLine="720"/>
      </w:pPr>
      <w:r w:rsidRPr="005D5E67">
        <w:t>Giá trị thực tiễn: AI không chỉ giúp nhận diện tin giả, tin xấu độc mà còn phân tích được xu hướng tâm trạng của người dân. Điều này giúp các cơ quan chức năng "đi trước một bước", kịp thời cung cấp thông tin chính thống để định hướng dư luận, không để các thế lực thù địch lợi dụng những vấn đề dân sinh bức xúc để xuyên tạc, kích động. Đây chính là biểu hiện sinh động của việc dùng "công nghệ bảo vệ tư tưởng".</w:t>
      </w:r>
    </w:p>
    <w:p w14:paraId="7B73A974" w14:textId="77777777" w:rsidR="005D5E67" w:rsidRPr="005D5E67" w:rsidRDefault="005D5E67" w:rsidP="005D5E67">
      <w:pPr>
        <w:ind w:firstLine="720"/>
      </w:pPr>
      <w:r w:rsidRPr="005D5E67">
        <w:t>3. Bổ sung và Phát triển: Sự sáng tạo lý luận từ thực tiễn "Kỷ nguyên vươn mình"</w:t>
      </w:r>
    </w:p>
    <w:p w14:paraId="5E810118" w14:textId="3FDD1EA9" w:rsidR="005D5E67" w:rsidRPr="005D5E67" w:rsidRDefault="005D5E67" w:rsidP="005D5E67">
      <w:r w:rsidRPr="005D5E67">
        <w:t>Đây là phần trọng tâm để bài viết thể hiện tầm nhìn. Tư tưởng của Đảng trong kỷ nguyên mới cần được bổ sung những nội dung mang tính thời đại:</w:t>
      </w:r>
    </w:p>
    <w:p w14:paraId="124D8445" w14:textId="20EE03CD" w:rsidR="005D5E67" w:rsidRPr="005D5E67" w:rsidRDefault="005D5E67" w:rsidP="002F470F">
      <w:pPr>
        <w:ind w:firstLine="720"/>
      </w:pPr>
      <w:r w:rsidRPr="005D5E67">
        <w:lastRenderedPageBreak/>
        <w:t>Tư duy về "Chủ quyền số" và "An ninh nhân dân số": Trong kỷ nguyên vươn mình, dữ liệu quốc gia là tài sản, không gian mạng là lãnh thổ. Việc phát triển lý luận về bảo vệ chủ quyền trên không gian mạng là sự tiếp nối tất yếu của tư tưởng bảo vệ biên giới, biển đảo truyền thống.</w:t>
      </w:r>
    </w:p>
    <w:p w14:paraId="73ABC7E6" w14:textId="6614911C" w:rsidR="005D5E67" w:rsidRPr="005D5E67" w:rsidRDefault="005D5E67" w:rsidP="002F470F">
      <w:pPr>
        <w:ind w:firstLine="720"/>
      </w:pPr>
      <w:r w:rsidRPr="005D5E67">
        <w:t>Động lực từ Đổi mới sáng tạo: Nếu trước đây chúng ta nhấn mạnh vào giai cấp công nhân truyền thống, thì nay cần mở rộng lý luận về "giai cấp công nhân hiện đại" – những tri thức trẻ, những nhà khoa học, những người làm chủ công nghệ. Họ chính là lực lượng nòng cốt đưa Việt Nam vượt qua bẫy thu nhập trung bình.</w:t>
      </w:r>
    </w:p>
    <w:p w14:paraId="2020AD68" w14:textId="77777777" w:rsidR="005D5E67" w:rsidRPr="005D5E67" w:rsidRDefault="005D5E67" w:rsidP="005D5E67">
      <w:r w:rsidRPr="005D5E67">
        <w:t>Mối quan hệ giữa "Phát triển" và "Bền vững": Bổ sung vào nền tảng tư tưởng những giá trị về Đạo đức số và Kinh tế xanh. Phát triển không chỉ là những con số GDP mà là sự hạnh phúc (GNH - Gross National Happiness) của nhân dân, sự hài hòa giữa con người và thiên nhiên.</w:t>
      </w:r>
    </w:p>
    <w:p w14:paraId="20A92329" w14:textId="77777777" w:rsidR="005D5E67" w:rsidRPr="005D5E67" w:rsidRDefault="005D5E67" w:rsidP="002F470F">
      <w:pPr>
        <w:ind w:firstLine="720"/>
      </w:pPr>
      <w:r w:rsidRPr="005D5E67">
        <w:t>Chuyển đổi số trong quản lý Đảng – Từ lý luận đến hiện thực tại Thủ đô:</w:t>
      </w:r>
    </w:p>
    <w:p w14:paraId="5D762361" w14:textId="3E0FBD82" w:rsidR="005D5E67" w:rsidRPr="005D5E67" w:rsidRDefault="005D5E67" w:rsidP="002F470F">
      <w:pPr>
        <w:ind w:firstLine="720"/>
      </w:pPr>
      <w:r w:rsidRPr="005D5E67">
        <w:t>Điểm sáng rực rỡ nhất trong cải cách hành chính Đảng tại Hà Nội chính là ứng dụng "Sổ tay đảng viên điện tử". Đây không đơn thuần là một phần mềm, mà là một bước đột phá lý luận về phương thức lãnh đạo của Đảng trong kỷ nguyên số:</w:t>
      </w:r>
    </w:p>
    <w:p w14:paraId="18383953" w14:textId="77777777" w:rsidR="005D5E67" w:rsidRPr="005D5E67" w:rsidRDefault="005D5E67" w:rsidP="002F470F">
      <w:pPr>
        <w:ind w:firstLine="720"/>
      </w:pPr>
      <w:r w:rsidRPr="005D5E67">
        <w:t>Hiện đại hóa sinh hoạt Đảng: Thay vì các tệp tài liệu giấy dày cộm, mỗi đảng viên tại Thủ đô giờ đây có thể tiếp cận nghị quyết, chỉ thị ngay trên điện thoại. Điều này giúp thông tin của Đảng đến với đảng viên một cách trực tiếp, nhanh chóng và nguyên bản nhất, hạn chế tối đa sự tam sao thất bản.</w:t>
      </w:r>
    </w:p>
    <w:p w14:paraId="3EC046FC" w14:textId="7CE5F200" w:rsidR="005D5E67" w:rsidRPr="005D5E67" w:rsidRDefault="005D5E67" w:rsidP="002F470F">
      <w:pPr>
        <w:ind w:firstLine="720"/>
      </w:pPr>
      <w:r w:rsidRPr="005D5E67">
        <w:t>Tương tác hai chiều: Ứng dụng này tạo ra một không gian đối thoại trực tiếp giữa Đảng bộ và từng đảng viên. Đảng viên có thể đóng góp ý kiến, phản ánh tâm tư nguyện vọng trực tiếp đến cấp ủy.</w:t>
      </w:r>
    </w:p>
    <w:p w14:paraId="1B1588B7" w14:textId="242A8F00" w:rsidR="002F470F" w:rsidRPr="005D5E67" w:rsidRDefault="005D5E67" w:rsidP="005D5E67">
      <w:r w:rsidRPr="005D5E67">
        <w:t>Quản trị dựa trên dữ liệu: Với cơ sở dữ liệu đảng viên được "làm sạch" và số hóa hoàn toàn (hợp nhất với dữ liệu dân cư theo Đề án 06), công tác cán bộ và quản lý đảng viên trở nên minh bạch, khoa học, loại bỏ hoàn toàn những kẽ hở trong quản lý truyền thống.</w:t>
      </w:r>
    </w:p>
    <w:p w14:paraId="583F0EF5" w14:textId="062DBE73" w:rsidR="002F470F" w:rsidRPr="002F470F" w:rsidRDefault="005D5E67" w:rsidP="002F470F">
      <w:pPr>
        <w:ind w:firstLine="720"/>
        <w:jc w:val="center"/>
        <w:rPr>
          <w:b/>
          <w:bCs/>
        </w:rPr>
      </w:pPr>
      <w:r w:rsidRPr="002F470F">
        <w:rPr>
          <w:b/>
          <w:bCs/>
        </w:rPr>
        <w:t>Kết luận</w:t>
      </w:r>
    </w:p>
    <w:p w14:paraId="292209DA" w14:textId="0FBCC786" w:rsidR="005D5E67" w:rsidRPr="002F470F" w:rsidRDefault="005D5E67" w:rsidP="002F470F">
      <w:pPr>
        <w:ind w:firstLine="720"/>
      </w:pPr>
      <w:r w:rsidRPr="005D5E67">
        <w:t xml:space="preserve"> Tâm thế của người cầm lái trước đại dương số</w:t>
      </w:r>
      <w:r w:rsidR="002F470F">
        <w:t xml:space="preserve"> </w:t>
      </w:r>
      <w:r w:rsidRPr="002F470F">
        <w:t>Kiên định là giữ vững bánh lái; bảo vệ là giữ cho thân tàu không bị rạn vỡ trước sóng dữ; và bổ sung, phát triển chính là việc tiếp thêm nhiên liệu, nâng cấp động cơ để con tàu Việt Nam vươn ra biển lớn.</w:t>
      </w:r>
    </w:p>
    <w:p w14:paraId="077B0EE7" w14:textId="19E0C697" w:rsidR="005D5E67" w:rsidRPr="002F470F" w:rsidRDefault="005D5E67" w:rsidP="005D5E67">
      <w:r w:rsidRPr="002F470F">
        <w:t xml:space="preserve">Cuộc thi chính luận năm 2026 không chỉ là nơi trình bày lý thuyết, mà là diễn đàn để mỗi chúng ta cam kết về một sự dấn thân. Bảo vệ nền tảng tư tưởng của Đảng chính là bảo vệ lẽ phải, bảo vệ sự ổn định để dân tộc ta hiện thực hóa khát vọng: Trở thành một </w:t>
      </w:r>
      <w:r w:rsidRPr="002F470F">
        <w:lastRenderedPageBreak/>
        <w:t>quốc gia phát triển, thu nhập cao, đóng góp tích cực vào hòa bình và tiến bộ của nhân loại.</w:t>
      </w:r>
    </w:p>
    <w:sectPr w:rsidR="005D5E67" w:rsidRPr="002F470F" w:rsidSect="001C1939">
      <w:pgSz w:w="11909" w:h="16834" w:code="9"/>
      <w:pgMar w:top="1134" w:right="851" w:bottom="1134" w:left="1985" w:header="720" w:footer="720" w:gutter="0"/>
      <w:pgBorders w:display="firstPage">
        <w:top w:val="twistedLines2" w:sz="13" w:space="1" w:color="auto"/>
        <w:left w:val="twistedLines2" w:sz="13" w:space="4" w:color="auto"/>
        <w:bottom w:val="twistedLines2" w:sz="13" w:space="1" w:color="auto"/>
        <w:right w:val="twistedLines2" w:sz="13"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939"/>
    <w:rsid w:val="00033F1F"/>
    <w:rsid w:val="00136426"/>
    <w:rsid w:val="001C1939"/>
    <w:rsid w:val="001D5B9B"/>
    <w:rsid w:val="002A7A92"/>
    <w:rsid w:val="002F470F"/>
    <w:rsid w:val="0051039E"/>
    <w:rsid w:val="005D5E67"/>
    <w:rsid w:val="00BA3B67"/>
    <w:rsid w:val="00ED7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D2C4E"/>
  <w15:chartTrackingRefBased/>
  <w15:docId w15:val="{9F25C911-CD54-4286-AE10-21DD26170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F1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A34DEA0-9993-45BB-BD09-95225EE64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1150</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NGOC NAM</dc:creator>
  <cp:keywords/>
  <dc:description/>
  <cp:lastModifiedBy>VU NGOC NAM</cp:lastModifiedBy>
  <cp:revision>1</cp:revision>
  <dcterms:created xsi:type="dcterms:W3CDTF">2026-04-09T12:52:00Z</dcterms:created>
  <dcterms:modified xsi:type="dcterms:W3CDTF">2026-04-09T13:15:00Z</dcterms:modified>
</cp:coreProperties>
</file>